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92" w:rsidRDefault="00A61C92" w:rsidP="00A61C9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61C92" w:rsidRDefault="00A61C92" w:rsidP="00A61C9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61C92" w:rsidRDefault="00A61C92" w:rsidP="00A61C9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61C92" w:rsidRPr="006B623B" w:rsidRDefault="00A61C92" w:rsidP="00A61C9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Методическое сообщение на тему: </w:t>
      </w:r>
      <w:r w:rsidRPr="004D380C">
        <w:rPr>
          <w:rFonts w:ascii="Times New Roman" w:hAnsi="Times New Roman"/>
          <w:b/>
          <w:bCs/>
          <w:sz w:val="32"/>
          <w:szCs w:val="32"/>
        </w:rPr>
        <w:t>«</w:t>
      </w:r>
      <w:r w:rsidR="004C1B8B">
        <w:rPr>
          <w:rFonts w:ascii="Times New Roman" w:hAnsi="Times New Roman"/>
          <w:b/>
          <w:bCs/>
          <w:sz w:val="32"/>
          <w:szCs w:val="32"/>
        </w:rPr>
        <w:t xml:space="preserve">Сопоставление и </w:t>
      </w:r>
      <w:proofErr w:type="gramStart"/>
      <w:r w:rsidR="004C1B8B">
        <w:rPr>
          <w:rFonts w:ascii="Times New Roman" w:hAnsi="Times New Roman"/>
          <w:b/>
          <w:bCs/>
          <w:sz w:val="32"/>
          <w:szCs w:val="32"/>
        </w:rPr>
        <w:t>методический анализ</w:t>
      </w:r>
      <w:proofErr w:type="gramEnd"/>
      <w:r w:rsidR="004C1B8B">
        <w:rPr>
          <w:rFonts w:ascii="Times New Roman" w:hAnsi="Times New Roman"/>
          <w:b/>
          <w:bCs/>
          <w:sz w:val="32"/>
          <w:szCs w:val="32"/>
        </w:rPr>
        <w:t xml:space="preserve"> творчества А. </w:t>
      </w:r>
      <w:proofErr w:type="spellStart"/>
      <w:r w:rsidR="004C1B8B">
        <w:rPr>
          <w:rFonts w:ascii="Times New Roman" w:hAnsi="Times New Roman"/>
          <w:b/>
          <w:bCs/>
          <w:sz w:val="32"/>
          <w:szCs w:val="32"/>
        </w:rPr>
        <w:t>Вивальди</w:t>
      </w:r>
      <w:proofErr w:type="spellEnd"/>
      <w:r w:rsidRPr="004D380C">
        <w:rPr>
          <w:rFonts w:ascii="Times New Roman" w:hAnsi="Times New Roman"/>
          <w:b/>
          <w:bCs/>
          <w:sz w:val="32"/>
          <w:szCs w:val="32"/>
        </w:rPr>
        <w:t>»</w:t>
      </w:r>
      <w:r>
        <w:rPr>
          <w:rFonts w:ascii="Times New Roman" w:hAnsi="Times New Roman"/>
          <w:b/>
          <w:bCs/>
          <w:sz w:val="32"/>
          <w:szCs w:val="32"/>
        </w:rPr>
        <w:t xml:space="preserve"> преподавателя МАУДО «ДМШ»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Билык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Ю. Ю. по классу скрипки. </w:t>
      </w:r>
    </w:p>
    <w:p w:rsidR="00A61C92" w:rsidRDefault="00A61C92" w:rsidP="00A61C92">
      <w:pPr>
        <w:tabs>
          <w:tab w:val="left" w:pos="3461"/>
        </w:tabs>
        <w:rPr>
          <w:rFonts w:ascii="Times New Roman" w:hAnsi="Times New Roman"/>
          <w:sz w:val="28"/>
          <w:szCs w:val="28"/>
        </w:rPr>
      </w:pPr>
    </w:p>
    <w:p w:rsidR="00A61C92" w:rsidRPr="00A61C92" w:rsidRDefault="00A61C92" w:rsidP="00A61C92">
      <w:pPr>
        <w:rPr>
          <w:rFonts w:ascii="Times New Roman" w:hAnsi="Times New Roman"/>
          <w:sz w:val="28"/>
          <w:szCs w:val="28"/>
        </w:rPr>
      </w:pPr>
      <w:r w:rsidRPr="00A61C92">
        <w:rPr>
          <w:rFonts w:ascii="Times New Roman" w:hAnsi="Times New Roman"/>
          <w:sz w:val="28"/>
          <w:szCs w:val="28"/>
        </w:rPr>
        <w:t>СОДЕРЖАНИЕ</w:t>
      </w:r>
    </w:p>
    <w:p w:rsidR="00A61C92" w:rsidRPr="00A61C92" w:rsidRDefault="00A61C92" w:rsidP="00A61C9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A61C9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Антонио </w:t>
      </w:r>
      <w:proofErr w:type="spellStart"/>
      <w:r w:rsidRPr="00A61C9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как классик скрипичного концерта</w:t>
      </w:r>
      <w:r w:rsidRPr="00A61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…….</w:t>
      </w:r>
      <w:r w:rsidRPr="00A61C92">
        <w:rPr>
          <w:rFonts w:ascii="Times New Roman" w:hAnsi="Times New Roman"/>
          <w:sz w:val="28"/>
          <w:szCs w:val="28"/>
        </w:rPr>
        <w:t>…………..............2</w:t>
      </w:r>
    </w:p>
    <w:p w:rsidR="00A61C92" w:rsidRPr="00A61C92" w:rsidRDefault="00A61C92" w:rsidP="00A61C92">
      <w:pPr>
        <w:ind w:right="-7"/>
        <w:jc w:val="both"/>
        <w:rPr>
          <w:rFonts w:ascii="Times New Roman" w:hAnsi="Times New Roman"/>
          <w:sz w:val="28"/>
          <w:szCs w:val="28"/>
        </w:rPr>
      </w:pPr>
      <w:r w:rsidRPr="00A61C92">
        <w:rPr>
          <w:rFonts w:ascii="Times New Roman" w:hAnsi="Times New Roman" w:cs="Times New Roman"/>
          <w:color w:val="000000"/>
          <w:sz w:val="32"/>
          <w:szCs w:val="32"/>
        </w:rPr>
        <w:t>Анализ концерта Антонио</w:t>
      </w:r>
      <w:r w:rsidR="004C1B8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C1B8B">
        <w:rPr>
          <w:rFonts w:ascii="Times New Roman" w:hAnsi="Times New Roman" w:cs="Times New Roman"/>
          <w:color w:val="000000"/>
          <w:sz w:val="32"/>
          <w:szCs w:val="32"/>
        </w:rPr>
        <w:t>Вивальди</w:t>
      </w:r>
      <w:proofErr w:type="spellEnd"/>
      <w:r w:rsidR="004C1B8B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r w:rsidRPr="00A61C92">
        <w:rPr>
          <w:rFonts w:ascii="Times New Roman" w:hAnsi="Times New Roman" w:cs="Times New Roman"/>
          <w:color w:val="000000"/>
          <w:sz w:val="32"/>
          <w:szCs w:val="32"/>
        </w:rPr>
        <w:t>Зима</w:t>
      </w:r>
      <w:r w:rsidR="004C1B8B">
        <w:rPr>
          <w:rFonts w:ascii="Times New Roman" w:hAnsi="Times New Roman" w:cs="Times New Roman"/>
          <w:color w:val="000000"/>
          <w:sz w:val="32"/>
          <w:szCs w:val="32"/>
        </w:rPr>
        <w:t>»</w:t>
      </w:r>
      <w:r>
        <w:rPr>
          <w:rFonts w:ascii="Times New Roman" w:hAnsi="Times New Roman"/>
          <w:sz w:val="28"/>
          <w:szCs w:val="28"/>
        </w:rPr>
        <w:t>…..</w:t>
      </w:r>
      <w:r w:rsidRPr="00A61C92">
        <w:rPr>
          <w:rFonts w:ascii="Times New Roman" w:hAnsi="Times New Roman"/>
          <w:sz w:val="28"/>
          <w:szCs w:val="28"/>
        </w:rPr>
        <w:t>………………………………......3</w:t>
      </w:r>
    </w:p>
    <w:p w:rsidR="00397552" w:rsidRPr="00A61C92" w:rsidRDefault="00397552" w:rsidP="00397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                  </w:t>
      </w:r>
    </w:p>
    <w:p w:rsidR="00397552" w:rsidRDefault="00397552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397552" w:rsidRDefault="00397552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397552" w:rsidRDefault="00397552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397552" w:rsidRDefault="00397552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397552" w:rsidRDefault="00397552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397552" w:rsidRDefault="00397552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397552" w:rsidRDefault="00397552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397552" w:rsidRDefault="00397552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397552" w:rsidRDefault="00397552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397552" w:rsidRDefault="00397552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397552" w:rsidRDefault="00397552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1A53C3" w:rsidRDefault="001A53C3" w:rsidP="0016519F">
      <w:pPr>
        <w:spacing w:after="0" w:line="360" w:lineRule="auto"/>
        <w:ind w:left="3540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9620F3" w:rsidRDefault="009620F3" w:rsidP="00397552">
      <w:pPr>
        <w:spacing w:after="0" w:line="360" w:lineRule="auto"/>
        <w:ind w:left="4248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EF3194" w:rsidRDefault="00EF3194" w:rsidP="00397552">
      <w:pPr>
        <w:spacing w:after="0" w:line="360" w:lineRule="auto"/>
        <w:ind w:left="4248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EF3194" w:rsidRDefault="00EF3194" w:rsidP="00397552">
      <w:pPr>
        <w:spacing w:after="0" w:line="360" w:lineRule="auto"/>
        <w:ind w:left="4248" w:firstLine="708"/>
        <w:jc w:val="both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</w:p>
    <w:p w:rsidR="0016519F" w:rsidRPr="00A61C92" w:rsidRDefault="0016519F" w:rsidP="00A61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61C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Антонио </w:t>
      </w:r>
      <w:proofErr w:type="spellStart"/>
      <w:r w:rsidRPr="00A61C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как классик скрипичного концерта</w:t>
      </w:r>
    </w:p>
    <w:p w:rsidR="009620F3" w:rsidRPr="00A61C92" w:rsidRDefault="00595DAC" w:rsidP="00A6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9620F3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тонио </w:t>
      </w:r>
      <w:proofErr w:type="spellStart"/>
      <w:r w:rsidR="009620F3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9620F3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620F3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9620F3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1678–1741) 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итальянский композитор, скрипач, дирижёр, педагог. Учился у своего отца Джованни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Баттисты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скрипача собора Сан-Марко в Венеции, возможно также у Дж. 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Легренци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1703–25 педагог, затем дирижёр оркестра и руководитель концертов, а также</w:t>
      </w:r>
      <w:r w:rsid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(с 1713) женской консерватории «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Пьета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(в 1735 вновь недолго был капельмейстером). Сочинял музыку для многочисленных светских и духовных концертов консерватории. Одновременно писал оперы для театров Венеции (участвовал в их постановке). Как скрипач-виртуоз концертировал</w:t>
      </w:r>
      <w:r w:rsid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Италии и других европейских странах. Последние годы провёл в Вене. В творчестве 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высшего расцвета достиг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concerto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grosso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Опираясь на достижения А. 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Корелли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 для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concerto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grosso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3-частную циклическую форму, выделил виртуозную партию солиста. Он создал жанр сольного инструментального концерта, способствовал развитию виртуозной скрипичной техники. Музыкальный стиль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 мелодическая щедрость, динамичность</w:t>
      </w:r>
      <w:r w:rsid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экспрессивность звучания, прозрачность оркестрового письма, классическая стройность в сочетании</w:t>
      </w:r>
      <w:r w:rsid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эмоциональным богатством. Концерты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послужили образцами концертного жанра для многих европейских композиторов, в т. ч. </w:t>
      </w:r>
      <w:hyperlink r:id="rId4" w:history="1">
        <w:r w:rsidRPr="00A61C9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И. С. Баха</w:t>
        </w:r>
      </w:hyperlink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(переложил около 20 скрипичных концертов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клавесина и органа). Цикл «Времена года» — один из ранних образцов программной оркестровой музыки. Существен вклад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развитие инструментовки (он первым применил гобои, валторны, фаготы и другие инструменты как самостоятельные, а не дублирующие).</w:t>
      </w:r>
      <w:r w:rsid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Инструментальный концерт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явился этапом на пути формирования классической симфонии.</w:t>
      </w:r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же разгадать загадку таланта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Во-первых, нужно признать, что его принадлежность к пантеону композиторов эпохи барокко определяется обособленным характером его музыки, и отнюдь не оценками музыковедов по поводу ее сомнительного значения для становления стиля. Несмотря на то, что в его музыке мы слышим классическое построение, элементы стилистики Просвещения и тому подобное, мы должны оценивать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собственной шкале. Далее, проблема Баха: несмотря на предположение о том, что Великий Немец поднял музыку на новый уровень мастерства благодаря широкой палитре сре</w:t>
      </w:r>
      <w:proofErr w:type="gram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оего современника, не следует слишком сближать их, ведь достаточно сырые примитивные формы искусства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выдерживают сравнения с «высоким искусством» контрапунктов и формального совершенства музыки Баха. И в то время</w:t>
      </w:r>
      <w:proofErr w:type="gram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Бах экспериментирует с новыми мотивами и структурными элементами, которые определяют сущность объекта, концерты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основаны на совершенно ином принципе. Великая ирония состоит в том, что хотя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подражали и перефразировали в течение нескольких десятков лет в восемнадцатом веке, его стиль остается неподражаемым. Его поклонники могли что-то добавить, но никак не изменить основу его стиля. Именно поэтому даже теперь его особый голос говорит с нами так искренне, прямо и узнаваемо. Сборник из 12 Скрипичных Концертов,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Stravaganza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Opus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это потрясающий завет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новому отважному миру. Его часто затмевает искрометность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L'estro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armonico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Opus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 который может </w:t>
      </w:r>
      <w:proofErr w:type="gram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похвалиться</w:t>
      </w:r>
      <w:proofErr w:type="gram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разрешением самого Баха на издание пяти клавишных соло, а шестое из знаменитого концерта для 4 клавесинов, BWV1065. Также, возможно, важно, что посвящение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Opus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прославляло Великого Князя Фердинанда Тосканского, а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Opus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посвящен венецианскому аристократу, Синьору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Виттору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Дельфино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«Дельфин», как его называли) – в целом довольно невыгодная позиция. Прибавьте к этому извечную проблему следующего за самым известным и влиятельным в истории музыки произведением, и становятся более понятными причины менее успешной судьбы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Opus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Концерты, которые вошли в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Stravaganza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имеют даже более яркую звуковую палитру, которую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создал, искусно объединив влияние романской (т.е.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Кореллиановской</w:t>
      </w:r>
      <w:proofErr w:type="spellEnd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музыки и свой собственный уникальный стиль, узнаваемую и ни на что не похожую форму скрипичного концерта </w:t>
      </w:r>
      <w:proofErr w:type="spellStart"/>
      <w:r w:rsidR="00D36450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519F" w:rsidRPr="00A61C92" w:rsidRDefault="00D539DC" w:rsidP="00A6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Предисловие к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Opus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предвосхищает появление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Concerti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quattro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четырех струнных партий, соло и главной темы), т.е. появление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Stravaganza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сборник сольных скрипичных концертов, где второй «вспомогательный» солист периодически появляется в концертах №№ 1,4,5,9 и 11, а также №7 для двух скрипок и виолончели, который ярче всего </w:t>
      </w:r>
      <w:r w:rsidR="00A61C92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подчеркивает,</w:t>
      </w: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умело поставленное представление, где композитор ищет более целостное, но при этом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отстраненное звучание солиста с оркестром. Эти лиричные концерты создают особенно сильное общее настроение в игре солиста и оркестра. Такое настроение не предполагает ни снятия различий между камерным и симфоническим оркестром (большим составом), ни компромиссов в виртуозности. Скорее предполагается философия, при которой общее стремление к достижению необходимой силы или лиризма сливается в компактной форме, где солист волен по своему усмотрению отходить от партитуры, хотя может не ради более экзотичных модуляций, а ради чистого проявления виртуозности. Открывающий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Opus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концерт №1 демонстрирует новое размещение музыкантов, где солирующая группа размещается вплотную к основной группе инструментов, каждая музыкальная фраза подхватывается всем оркестром, но неизбежно солирующие инструменты первыми начинают каждую новую тему, не нарушая общую форму. Однако мы оцениваем эти вещи в сравнении с более удачными произведениями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Stravaganza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даже в этих концертах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обезоруживает критиков плавными движениями очаровывающей выразительной </w:t>
      </w: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красоты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видим во всех произведениях альбома композитора с удивительным умением выразить момент уверенным голосом абсолютной чистоты. Если говорить, как профессиональный музыкальный критик, концерт №4, А минор, написан блестяще, искрометное отображение простецкой игры и пасторальной ритурнели, повторяющееся в очень похожей партии второй скрипки (которые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позже соединит воедино в концерте №5), для неискушенного слушателя этот признак оригинального и изобретательного ума может остаться неоцененным.</w:t>
      </w:r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519F" w:rsidRPr="00A61C92" w:rsidRDefault="00D539DC" w:rsidP="00A6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 изобразительного мастерства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реального или вымышленного, была неподражаемой. Плавное движение этого концерта создает нечто будто картину другого мира: одинокий «крик души», который испытывает на прочность упрощенное обобщение гармонической предсказуемости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же как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мурлыкающие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рулады в «ларго» следующего концерта в</w:t>
      </w: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мажоре №5. Еще более гениальная диспозиция Концерта №6 в G миноре передает свой тихий пафос через образцовый гармонический баланс, возможно, предсказуемый, но очень удовлетворяющий. Его дихотомическое «ларго» изначально напоминает сольные хулиганистые фантазии семнадцатого века, но скоро оно переходит в роскошное тутти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Кореллиановского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размаха, которое затем сливается в едином финальном движении, напоминающем чакону. </w:t>
      </w:r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концерты</w:t>
      </w:r>
      <w:proofErr w:type="gram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минор и G минор выделяются в первой части сборника, то вторые шесть концертов сразу же поднимают планку начиная с уравновешенных </w:t>
      </w:r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атрибутов «церковной сонаты» концерта №7 в С мажоре. После плавных линий открывающего Ларго следует пронзительное состязание скрипок в великолепном мощном поединке, который </w:t>
      </w:r>
      <w:proofErr w:type="gram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</w:t>
      </w:r>
      <w:proofErr w:type="gram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на принципах диатоники с использованием заразительных по своей энергии ритмических и мелодических решений. Более того, 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 знает, когда нужно остановиться. Непредсказуемость также является частью гармонического мира 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третьем отделении, где его понимание 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Stravaganza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выражается в восхитительном энгармоническом изменении пропорций 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Брукнера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 бемоль мажор из D диез) и плавное завершение в</w:t>
      </w:r>
      <w:proofErr w:type="gram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мажоре через четыре такта! Концерт №8 в D минор и концерт №10 в</w:t>
      </w:r>
      <w:proofErr w:type="gram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минор великолепные образцы свободного, рафинированного минорного стиля, который бы наверняка оценил Бах. Первый концерт </w:t>
      </w:r>
      <w:proofErr w:type="gram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своеобразен</w:t>
      </w:r>
      <w:proofErr w:type="gram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резкие перепады, ртутью перетекающие из одного движения в другое – реминисценция 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Альбинони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незабываемо влекут в яркий пассаж «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arcate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lunghe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(длинное глиссандо). Ритурнель последних тактов начинается </w:t>
      </w:r>
      <w:proofErr w:type="gram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мощной</w:t>
      </w:r>
      <w:proofErr w:type="gram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апподжатурой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величественно разворачивается в 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субмедиантовом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мажоре (си бемоль). Как если бы 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копировал Баха, который скопировал </w:t>
      </w:r>
      <w:proofErr w:type="spellStart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16519F"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519F" w:rsidRPr="00A61C92" w:rsidRDefault="0016519F" w:rsidP="00A6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мелодические фигурации самым удивительным образом. Как будто ему нравится экспериментировать со всеми возможными вариантами и не давать исполнителю возможности угадать, что же будет дальше. После таких слов самым предсказуемым комментарием о его произведениях будет высказывание, что его музыка предсказуема! Но послушайте, например, последнюю часть его Концерта №1, где он впервые вводит простую фразу, минимально экспериментируя с открывающей фигурой (первые два такта), внезапно (непредсказуемо!) он перебрасывает нас в новую тональность как раз тогда, когда мы ожидаем вступления соло. На протяжении 111 тактов он дает волю своему воображению и играет с этой простой фигурой, трансформируя ее и избегая любой очевидной детали, которую может предположить слушатель. Таким образом, он создает великолепный дух исследования в музыке. Фрагменты фигураций разбросаны по разным группам инструментов в оркестре, целая фраза создается в их объединении. Кроме того,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очень простые приемы, например, заставляя мелодию перескочить через две скрипичные партии: просто восходящая трехчастная фигура, которая движется туда-сюда между скрипками как вариация на похожую мелодию, услышанную ранее в одной из партий оркестра (концерт №3, первая часть). Его цитирование мелодии, повторение ее дважды точь-в-точь и вдруг изменение в последний момент всегда остроумно и своевременно (как в концерте №5, первая часть, во время четвертого тутти). </w:t>
      </w:r>
      <w:proofErr w:type="spell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привносит так много разнообразия и характера; исполнять </w:t>
      </w: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 легко, так как запись очень проста, она открыто смотрит на тебя с партитуры. Возвышенные плавные движения (как в концертах №№ 1 и 11) напоминают описания или изображения рая, где ты буквально чувствуешь, как во время первой части паришь над </w:t>
      </w:r>
      <w:proofErr w:type="gramStart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облаками</w:t>
      </w:r>
      <w:proofErr w:type="gramEnd"/>
      <w:r w:rsidRP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а демонические моменты концерта №8 (первая часть) создают впечатление, что тебя грызут голодные тигры. </w:t>
      </w:r>
    </w:p>
    <w:p w:rsidR="0016519F" w:rsidRDefault="0016519F" w:rsidP="0016519F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6519F" w:rsidRDefault="0016519F" w:rsidP="0016519F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6519F" w:rsidRDefault="0016519F" w:rsidP="0016519F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6519F" w:rsidRDefault="0016519F" w:rsidP="0016519F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6519F" w:rsidRDefault="0016519F" w:rsidP="0016519F">
      <w:pPr>
        <w:spacing w:after="0" w:line="360" w:lineRule="auto"/>
        <w:ind w:firstLine="708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A53C3" w:rsidRPr="004C1B8B" w:rsidRDefault="001A53C3" w:rsidP="004C1B8B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C1B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Анализ </w:t>
      </w:r>
      <w:r w:rsidRPr="004C1B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концерта Антонио</w:t>
      </w:r>
      <w:r w:rsidR="004C1B8B" w:rsidRPr="004C1B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4C1B8B" w:rsidRPr="004C1B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Вивальди</w:t>
      </w:r>
      <w:proofErr w:type="spellEnd"/>
      <w:r w:rsidR="004C1B8B" w:rsidRPr="004C1B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«Зима»</w:t>
      </w:r>
      <w:r w:rsidR="0016519F" w:rsidRPr="004C1B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</w:r>
    </w:p>
    <w:p w:rsidR="001A53C3" w:rsidRPr="004C1B8B" w:rsidRDefault="001A53C3" w:rsidP="004C1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концерт «Зима» завершает весь цикл, чем и вызвана специфика построения его формы. Она 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слитная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форма предыдущих концертов. Определить ее можно как сквозную форму с элементами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трехчастности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3C3" w:rsidRPr="004C1B8B" w:rsidRDefault="001A53C3" w:rsidP="004C1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примерный структурно-интонационный план: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3"/>
        <w:gridCol w:w="843"/>
        <w:gridCol w:w="575"/>
        <w:gridCol w:w="1828"/>
        <w:gridCol w:w="986"/>
        <w:gridCol w:w="843"/>
        <w:gridCol w:w="841"/>
        <w:gridCol w:w="640"/>
        <w:gridCol w:w="453"/>
        <w:gridCol w:w="1828"/>
      </w:tblGrid>
      <w:tr w:rsidR="001A53C3" w:rsidRPr="001A53C3" w:rsidTr="001A5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секвенция</w:t>
            </w:r>
          </w:p>
        </w:tc>
      </w:tr>
      <w:tr w:rsidR="001A53C3" w:rsidRPr="001A53C3" w:rsidTr="001A5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(А+А/2</w:t>
            </w:r>
            <w:proofErr w:type="gramStart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+А</w:t>
            </w:r>
            <w:proofErr w:type="gramEnd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+А/4)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(А+А/2</w:t>
            </w:r>
            <w:proofErr w:type="gramStart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+А</w:t>
            </w:r>
            <w:proofErr w:type="gramEnd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/4)</w:t>
            </w:r>
          </w:p>
        </w:tc>
      </w:tr>
      <w:tr w:rsidR="001A53C3" w:rsidRPr="001A53C3" w:rsidTr="001A5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C3" w:rsidRPr="001A53C3" w:rsidTr="001A5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8т</w:t>
            </w:r>
          </w:p>
        </w:tc>
      </w:tr>
      <w:tr w:rsidR="001A53C3" w:rsidRPr="001A53C3" w:rsidTr="001A53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f-moll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c-moll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f-moll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Es-Dur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3C3" w:rsidRPr="004C1B8B" w:rsidRDefault="001A53C3" w:rsidP="001A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f-moll</w:t>
            </w:r>
            <w:proofErr w:type="spellEnd"/>
          </w:p>
        </w:tc>
      </w:tr>
    </w:tbl>
    <w:p w:rsidR="002536B6" w:rsidRPr="004C1B8B" w:rsidRDefault="001A53C3" w:rsidP="004C1B8B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</w:pP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вся первая часть концерта объединяется единым фактурно-ритмическим фоном (А). 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равномерное повторение восьмыми длительностями одного или нескольких голосов фактуры у различных инструментов оркестра (в основном у басовых).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фигура (или сегмент) представляет собой репетицию одного звука четырьмя восьмыми: </w:t>
      </w:r>
      <w:r w:rsidRPr="004C1B8B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381000"/>
            <wp:effectExtent l="19050" t="0" r="0" b="0"/>
            <wp:docPr id="19" name="Рисунок 19" descr="Репетици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петиция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музыкальная ткань как по горизонтали, так и по вертикали построена, как из кирпичиков, из сегментов, производных от основного, а именно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6B6" w:rsidRPr="004C1B8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А</w:t>
      </w:r>
      <w:proofErr w:type="gramEnd"/>
      <w:r w:rsidR="002536B6" w:rsidRPr="004C1B8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/2 –</w:t>
      </w:r>
      <w:r w:rsidR="002536B6" w:rsidRPr="004C1B8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2536B6" w:rsidRPr="004C1B8B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7675" cy="371475"/>
            <wp:effectExtent l="19050" t="0" r="9525" b="0"/>
            <wp:docPr id="22" name="Рисунок 22" descr="Репетиция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петиция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6B6" w:rsidRPr="004C1B8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2536B6" w:rsidRPr="004C1B8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и А/4 –</w:t>
      </w:r>
      <w:r w:rsidR="002536B6" w:rsidRPr="004C1B8B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="002536B6" w:rsidRPr="004C1B8B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09575" cy="381000"/>
            <wp:effectExtent l="19050" t="0" r="9525" b="0"/>
            <wp:docPr id="23" name="Рисунок 23" descr="Репетиция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петиция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6B6" w:rsidRPr="004C1B8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.</w:t>
      </w:r>
      <w:r w:rsidR="002536B6" w:rsidRPr="004C1B8B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ab/>
      </w:r>
    </w:p>
    <w:p w:rsidR="00DB5FAC" w:rsidRPr="004C1B8B" w:rsidRDefault="001A53C3" w:rsidP="004C1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Причем их сочетание может быть, как видно в схеме по вертикали в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одномоментности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 горизонтали синтезирующим. Основным принципом построения формы является комбинаторный принцип.</w:t>
      </w:r>
      <w:r w:rsidR="00DB5FAC"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раздел – 11 тактов – напоминает по типу включения фактурных голосов вторую часть концерта «Осень». Каждый следующий голос наслаивается 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предыдущий. По 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раздел построен из простейшего сегмента – четырех повторенных звуков, «размноженных» по всей фактуре. Организующую и объединяющую функцию несет гармоническое движение.</w:t>
      </w:r>
      <w:r w:rsidR="00DB5FAC"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раздел представляет диалог солиста (1,5 такта) и продолжающего тот же материал, что и в первом разделе, оркестра (1 такт). </w:t>
      </w:r>
    </w:p>
    <w:p w:rsidR="001A53C3" w:rsidRPr="004C1B8B" w:rsidRDefault="001A53C3" w:rsidP="004C1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Реплики солист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представляют собой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арпеджированное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гаммаобразное обыгрывание устойчивых ступеней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доминантового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трезвучия. Протяженность реплики солиста - 1,5 такта, а ответа оркестра – 1 такт. Структурно реплика солиста построена из трех парных сегментов. В каждом из них дважды повторяется нисхождение от до3 к до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начале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арпеджированно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–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гаммообразно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движение устремлено к нижнему “до”, которое подчеркивается в третьем сегменте скрытым внутри арпеджио основным сегментом части (А). Все это построение (реплика солиста + ответ оркестра), как звено секвенции проводится также от терции </w:t>
      </w:r>
      <w:proofErr w:type="spellStart"/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-moll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квинты, что напоминает строение начала третьей части концерта лета.</w:t>
      </w:r>
    </w:p>
    <w:p w:rsidR="001A53C3" w:rsidRPr="004C1B8B" w:rsidRDefault="001A53C3" w:rsidP="004C1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 связочном построении (три такта) основной сегмент части дробится в два раза и накладывается в верхних голосах на остальную фактуру.</w:t>
      </w:r>
    </w:p>
    <w:p w:rsidR="001A53C3" w:rsidRPr="004C1B8B" w:rsidRDefault="001A53C3" w:rsidP="004C1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секвенцию фразы, материал которой является синтезом по горизонтали всех вариантов сегмента А, в порядке от более быстрых к более медленным.</w:t>
      </w:r>
    </w:p>
    <w:p w:rsidR="001A53C3" w:rsidRPr="001A53C3" w:rsidRDefault="002536B6" w:rsidP="001A53C3">
      <w:pPr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ascii="Trebuchet MS" w:hAnsi="Trebuchet M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05025" cy="704850"/>
            <wp:effectExtent l="19050" t="0" r="9525" b="0"/>
            <wp:docPr id="26" name="Рисунок 26" descr="Звено секве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вено секвен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FAC" w:rsidRPr="004C1B8B" w:rsidRDefault="001A53C3" w:rsidP="004C1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четырехкратного проведения звена диатонической секвенции вступает следующий раздел Интермедии.</w:t>
      </w:r>
      <w:r w:rsidR="00DB5FAC"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в целом он может расцениваться как средняя часть.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Фактурно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состоит из двух пластов – продолжения сегмента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виолончели и реплик солиста. Очень интересно конструируются реплики солиста, в которых обыгрывается тетрахорд, путем трех восходящих и четырех нисходящих его проведений. Далее в разделе чередуются реплики солиста и сегмент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баса в изложении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тридцать-вторыми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длительностями, приводящие посредством восходящей хроматической секвенции к тональности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Es-Dur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3C3" w:rsidRPr="004C1B8B" w:rsidRDefault="001A53C3" w:rsidP="004C1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проведение раздела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аналогичное начальному, хотя уже с добавлением учащенных его вариантов переносится в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Es-Dur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Второй раздел (В) трансформируется по сравнению с первой частью. Три реплики солиста, замедленные по сравнению с первым их проведением, и освобожденные от «ответов оркестра» подводят к крупному разделу (тт.47-55), сконструированному из основного сегмента части во всех его ритмических модификациях.</w:t>
      </w:r>
    </w:p>
    <w:p w:rsidR="00DB5FAC" w:rsidRDefault="00A850E4" w:rsidP="00DB5FAC">
      <w:pPr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ascii="Trebuchet MS" w:hAnsi="Trebuchet M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76500" cy="2600325"/>
            <wp:effectExtent l="19050" t="0" r="0" b="0"/>
            <wp:docPr id="29" name="Рисунок 29" descr="Все ритмические варианты одновремен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се ритмические варианты одновремен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FA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A850E4" w:rsidRPr="004C1B8B" w:rsidRDefault="001A53C3" w:rsidP="004C1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Звучание этого раздела прозрачное, воздушное, благодаря отсутствию басовых голосов. На основе этого сегмента построена секвенция, движение внутри которой постепенно дробится, приводя к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репризному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проведению синтезирующего раздела (С) и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кадансированию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материале.</w:t>
      </w:r>
    </w:p>
    <w:p w:rsidR="001A53C3" w:rsidRPr="004C1B8B" w:rsidRDefault="001A53C3" w:rsidP="004C1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Настроение </w:t>
      </w:r>
      <w:r w:rsidR="00DB5FAC"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части</w:t>
      </w: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светлое и умиротворенное. Она написана в простой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двухчастной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АА</w:t>
      </w:r>
      <w:proofErr w:type="gram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фактуре можно выделить четыре пласта – мелодическую линию, басовую линию с гармоническим заполнением, и педальный голос альта. Из всех голосов фактуры рельефнее всего выделяется пласт гармонического заполнения с программным заголовком «дождь». Это двухголосный перебор звуков трезвучия, либо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противонаправленное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гаммаобразное движение ровными шестнадцатыми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pizz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В нотном тексте он выделен на форте. Остальные же голоса исполняются тише.</w:t>
      </w:r>
      <w:r w:rsidR="009620F3"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строение мелодической линии части. Она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кантиленная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связная, напоминающая мелодию оперной арии. Само интонационное развитие мелодии построено на взаимодействии в жанровом плане трех видов интонаций – моторной, с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ритмоформулой</w:t>
      </w:r>
      <w:proofErr w:type="spellEnd"/>
      <w:r w:rsidR="00DB5FAC" w:rsidRPr="004C1B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B5FAC" w:rsidRPr="004C1B8B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3375" cy="314325"/>
            <wp:effectExtent l="19050" t="0" r="9525" b="0"/>
            <wp:docPr id="32" name="Рисунок 32" descr="Ритмо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итмоформул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фанфарной, основанной на квинтовом скачке и лирической, певучей с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поступенным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движением и интонациями </w:t>
      </w:r>
      <w:proofErr w:type="spellStart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lamento</w:t>
      </w:r>
      <w:proofErr w:type="spellEnd"/>
      <w:r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типы интонаций представлены в экспозиционном построе</w:t>
      </w:r>
      <w:r w:rsidR="00DB5FAC" w:rsidRPr="004C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периода типа развертывания.</w:t>
      </w:r>
    </w:p>
    <w:p w:rsidR="009620F3" w:rsidRDefault="001A53C3" w:rsidP="004C1B8B">
      <w:pPr>
        <w:pStyle w:val="a4"/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1A53C3">
        <w:rPr>
          <w:rFonts w:cstheme="minorHAnsi"/>
          <w:color w:val="000000"/>
          <w:sz w:val="28"/>
          <w:szCs w:val="28"/>
        </w:rPr>
        <w:lastRenderedPageBreak/>
        <w:t xml:space="preserve"> </w:t>
      </w:r>
      <w:r w:rsidR="00DB5FAC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1552575" cy="600075"/>
            <wp:effectExtent l="19050" t="0" r="9525" b="0"/>
            <wp:docPr id="35" name="Рисунок 35" descr="Зим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Зима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FAC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="00DB5FAC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1819275" cy="466725"/>
            <wp:effectExtent l="19050" t="0" r="9525" b="0"/>
            <wp:docPr id="36" name="Рисунок 36" descr="Зим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има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FAC">
        <w:rPr>
          <w:rStyle w:val="apple-converted-space"/>
          <w:rFonts w:ascii="Trebuchet MS" w:hAnsi="Trebuchet MS"/>
          <w:color w:val="000000"/>
          <w:sz w:val="20"/>
          <w:szCs w:val="20"/>
        </w:rPr>
        <w:tab/>
      </w:r>
      <w:r w:rsidRPr="001A53C3">
        <w:rPr>
          <w:rFonts w:cstheme="minorHAnsi"/>
          <w:color w:val="000000"/>
          <w:sz w:val="28"/>
          <w:szCs w:val="28"/>
        </w:rPr>
        <w:t xml:space="preserve">Заметим, что мелодические опоры, как и в других частях подчеркивают восходящую квинту и </w:t>
      </w:r>
      <w:proofErr w:type="spellStart"/>
      <w:r w:rsidRPr="001A53C3">
        <w:rPr>
          <w:rFonts w:cstheme="minorHAnsi"/>
          <w:color w:val="000000"/>
          <w:sz w:val="28"/>
          <w:szCs w:val="28"/>
        </w:rPr>
        <w:t>терцовый</w:t>
      </w:r>
      <w:proofErr w:type="spellEnd"/>
      <w:r w:rsidRPr="001A53C3">
        <w:rPr>
          <w:rFonts w:cstheme="minorHAnsi"/>
          <w:color w:val="000000"/>
          <w:sz w:val="28"/>
          <w:szCs w:val="28"/>
        </w:rPr>
        <w:t xml:space="preserve"> тон.</w:t>
      </w:r>
      <w:r w:rsidR="00DB5FAC">
        <w:rPr>
          <w:rFonts w:cstheme="minorHAnsi"/>
          <w:color w:val="000000"/>
          <w:sz w:val="28"/>
          <w:szCs w:val="28"/>
        </w:rPr>
        <w:tab/>
      </w:r>
      <w:r w:rsidRPr="001A53C3">
        <w:rPr>
          <w:rFonts w:cstheme="minorHAnsi"/>
          <w:color w:val="000000"/>
          <w:sz w:val="28"/>
          <w:szCs w:val="28"/>
        </w:rPr>
        <w:t xml:space="preserve">Последующее развитие основано на сопоставлении этих интонаций. Первые четыре такта развивается интонация «моторики» путем </w:t>
      </w:r>
      <w:proofErr w:type="spellStart"/>
      <w:r w:rsidRPr="001A53C3">
        <w:rPr>
          <w:rFonts w:cstheme="minorHAnsi"/>
          <w:color w:val="000000"/>
          <w:sz w:val="28"/>
          <w:szCs w:val="28"/>
        </w:rPr>
        <w:t>секвенционного</w:t>
      </w:r>
      <w:proofErr w:type="spellEnd"/>
      <w:r w:rsidRPr="001A53C3">
        <w:rPr>
          <w:rFonts w:cstheme="minorHAnsi"/>
          <w:color w:val="000000"/>
          <w:sz w:val="28"/>
          <w:szCs w:val="28"/>
        </w:rPr>
        <w:t xml:space="preserve"> восхождения. Им «отвечает» четыре такта, развивающих </w:t>
      </w:r>
      <w:proofErr w:type="spellStart"/>
      <w:r w:rsidRPr="001A53C3">
        <w:rPr>
          <w:rFonts w:cstheme="minorHAnsi"/>
          <w:color w:val="000000"/>
          <w:sz w:val="28"/>
          <w:szCs w:val="28"/>
        </w:rPr>
        <w:t>кантиленные</w:t>
      </w:r>
      <w:proofErr w:type="spellEnd"/>
      <w:r w:rsidRPr="001A53C3">
        <w:rPr>
          <w:rFonts w:cstheme="minorHAnsi"/>
          <w:color w:val="000000"/>
          <w:sz w:val="28"/>
          <w:szCs w:val="28"/>
        </w:rPr>
        <w:t xml:space="preserve"> интонации, а именно восходящий скачок, причем с каждым разом на более широкий интервал, достигающий квинтового звука тоники на фанфарной интонации (октавный скачок вниз). Вся линия развития завершается </w:t>
      </w:r>
      <w:proofErr w:type="spellStart"/>
      <w:r w:rsidRPr="001A53C3">
        <w:rPr>
          <w:rFonts w:cstheme="minorHAnsi"/>
          <w:color w:val="000000"/>
          <w:sz w:val="28"/>
          <w:szCs w:val="28"/>
        </w:rPr>
        <w:t>поступенным</w:t>
      </w:r>
      <w:proofErr w:type="spellEnd"/>
      <w:r w:rsidRPr="001A53C3">
        <w:rPr>
          <w:rFonts w:cstheme="minorHAnsi"/>
          <w:color w:val="000000"/>
          <w:sz w:val="28"/>
          <w:szCs w:val="28"/>
        </w:rPr>
        <w:t xml:space="preserve"> гаммаобразным спуском от достигнутой вершины. Синтаксическое членение развивающих разделов периодичное, и равно половине такта. Во втором разделе этой части первой фразе отвечает двойное проведение лирических интонаций, вт</w:t>
      </w:r>
      <w:r w:rsidR="009620F3">
        <w:rPr>
          <w:rFonts w:cstheme="minorHAnsi"/>
          <w:color w:val="000000"/>
          <w:sz w:val="28"/>
          <w:szCs w:val="28"/>
        </w:rPr>
        <w:t xml:space="preserve">орое из которых выше на кварту. </w:t>
      </w:r>
      <w:r w:rsidRPr="001A53C3">
        <w:rPr>
          <w:rFonts w:cstheme="minorHAnsi"/>
          <w:color w:val="000000"/>
          <w:sz w:val="28"/>
          <w:szCs w:val="28"/>
        </w:rPr>
        <w:t xml:space="preserve">Интонации </w:t>
      </w:r>
      <w:proofErr w:type="spellStart"/>
      <w:r w:rsidRPr="001A53C3">
        <w:rPr>
          <w:rFonts w:cstheme="minorHAnsi"/>
          <w:color w:val="000000"/>
          <w:sz w:val="28"/>
          <w:szCs w:val="28"/>
        </w:rPr>
        <w:t>lamento</w:t>
      </w:r>
      <w:proofErr w:type="spellEnd"/>
      <w:r w:rsidRPr="001A53C3">
        <w:rPr>
          <w:rFonts w:cstheme="minorHAnsi"/>
          <w:color w:val="000000"/>
          <w:sz w:val="28"/>
          <w:szCs w:val="28"/>
        </w:rPr>
        <w:t xml:space="preserve"> усиливаются трелью на верхний звук. После трех звеньев восходящей секвенции (такой же, как в первом разделе) движение обрывается. Два </w:t>
      </w:r>
      <w:proofErr w:type="gramStart"/>
      <w:r w:rsidRPr="001A53C3">
        <w:rPr>
          <w:rFonts w:cstheme="minorHAnsi"/>
          <w:color w:val="000000"/>
          <w:sz w:val="28"/>
          <w:szCs w:val="28"/>
        </w:rPr>
        <w:t>повторении</w:t>
      </w:r>
      <w:proofErr w:type="gramEnd"/>
      <w:r w:rsidRPr="001A53C3">
        <w:rPr>
          <w:rFonts w:cstheme="minorHAnsi"/>
          <w:color w:val="000000"/>
          <w:sz w:val="28"/>
          <w:szCs w:val="28"/>
        </w:rPr>
        <w:t xml:space="preserve"> фразы с вращательным движением приводят к завершению. </w:t>
      </w:r>
      <w:proofErr w:type="gramStart"/>
      <w:r w:rsidRPr="001A53C3">
        <w:rPr>
          <w:rFonts w:cstheme="minorHAnsi"/>
          <w:color w:val="000000"/>
          <w:sz w:val="28"/>
          <w:szCs w:val="28"/>
        </w:rPr>
        <w:t xml:space="preserve">Как можно заметить, синтаксическое деление части достаточно ровное и периодичное, дробящееся в развивающих, и синтезирующее в экспозиционных и </w:t>
      </w:r>
      <w:proofErr w:type="spellStart"/>
      <w:r w:rsidRPr="001A53C3">
        <w:rPr>
          <w:rFonts w:cstheme="minorHAnsi"/>
          <w:color w:val="000000"/>
          <w:sz w:val="28"/>
          <w:szCs w:val="28"/>
        </w:rPr>
        <w:t>репризных</w:t>
      </w:r>
      <w:proofErr w:type="spellEnd"/>
      <w:r w:rsidRPr="001A53C3">
        <w:rPr>
          <w:rFonts w:cstheme="minorHAnsi"/>
          <w:color w:val="000000"/>
          <w:sz w:val="28"/>
          <w:szCs w:val="28"/>
        </w:rPr>
        <w:t xml:space="preserve"> разделах.</w:t>
      </w:r>
      <w:r w:rsidR="009620F3">
        <w:rPr>
          <w:rFonts w:cstheme="minorHAnsi"/>
          <w:color w:val="000000"/>
          <w:sz w:val="28"/>
          <w:szCs w:val="28"/>
        </w:rPr>
        <w:tab/>
      </w:r>
      <w:proofErr w:type="gramEnd"/>
    </w:p>
    <w:p w:rsidR="009620F3" w:rsidRPr="009620F3" w:rsidRDefault="009620F3" w:rsidP="004C1B8B">
      <w:pPr>
        <w:pStyle w:val="a4"/>
        <w:spacing w:before="0" w:beforeAutospacing="0" w:after="0" w:afterAutospacing="0"/>
        <w:ind w:firstLine="708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</w:t>
      </w:r>
      <w:r w:rsidRPr="009620F3">
        <w:rPr>
          <w:rFonts w:cstheme="minorHAnsi"/>
          <w:color w:val="000000"/>
          <w:sz w:val="28"/>
          <w:szCs w:val="28"/>
        </w:rPr>
        <w:t>Третья часть концерта «Зима» наиболее «лоскутная» по строению из всех концертов «Времен года». Она соединяется из многих тематических элементов, среди которых есть материал, отсылающий к другим концертам «Времен года». Условно, тут можно говорить о старинной концертной форме.</w:t>
      </w:r>
    </w:p>
    <w:p w:rsidR="001A53C3" w:rsidRDefault="009620F3" w:rsidP="004C1B8B">
      <w:pPr>
        <w:pStyle w:val="a4"/>
        <w:jc w:val="both"/>
        <w:rPr>
          <w:rFonts w:cstheme="minorHAnsi"/>
          <w:color w:val="000000"/>
          <w:sz w:val="28"/>
          <w:szCs w:val="28"/>
        </w:rPr>
      </w:pPr>
      <w:r w:rsidRPr="009620F3">
        <w:rPr>
          <w:rFonts w:cstheme="minorHAnsi"/>
          <w:color w:val="000000"/>
          <w:sz w:val="28"/>
          <w:szCs w:val="28"/>
        </w:rPr>
        <w:t>Общая схема строения части:</w:t>
      </w:r>
    </w:p>
    <w:tbl>
      <w:tblPr>
        <w:tblW w:w="80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9"/>
        <w:gridCol w:w="842"/>
        <w:gridCol w:w="991"/>
        <w:gridCol w:w="787"/>
        <w:gridCol w:w="759"/>
        <w:gridCol w:w="1677"/>
        <w:gridCol w:w="1500"/>
      </w:tblGrid>
      <w:tr w:rsidR="009620F3" w:rsidRPr="009620F3" w:rsidTr="009620F3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 (</w:t>
            </w:r>
            <w:proofErr w:type="spell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а+b+с</w:t>
            </w:r>
            <w:proofErr w:type="spellEnd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d+e</w:t>
            </w:r>
            <w:proofErr w:type="spellEnd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 (b</w:t>
            </w: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+ca)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f+g</w:t>
            </w:r>
            <w:proofErr w:type="spellEnd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gram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</w:t>
            </w: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h+I</w:t>
            </w:r>
            <w:proofErr w:type="spellEnd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(из "Лета"))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"ветра")</w:t>
            </w:r>
          </w:p>
        </w:tc>
      </w:tr>
      <w:tr w:rsidR="009620F3" w:rsidRPr="009620F3" w:rsidTr="009620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f-moll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f-moll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C-Dur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0F3" w:rsidRPr="009620F3" w:rsidRDefault="009620F3" w:rsidP="009620F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proofErr w:type="spellStart"/>
            <w:r w:rsidRPr="009620F3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f-moll</w:t>
            </w:r>
            <w:proofErr w:type="spellEnd"/>
          </w:p>
        </w:tc>
      </w:tr>
    </w:tbl>
    <w:p w:rsidR="009620F3" w:rsidRPr="009620F3" w:rsidRDefault="009620F3" w:rsidP="004C1B8B">
      <w:pPr>
        <w:pStyle w:val="a4"/>
        <w:ind w:firstLine="708"/>
        <w:jc w:val="both"/>
        <w:rPr>
          <w:rFonts w:cstheme="minorHAnsi"/>
          <w:color w:val="000000"/>
          <w:sz w:val="28"/>
          <w:szCs w:val="28"/>
        </w:rPr>
      </w:pPr>
      <w:r w:rsidRPr="009620F3">
        <w:rPr>
          <w:rFonts w:cstheme="minorHAnsi"/>
          <w:color w:val="000000"/>
          <w:sz w:val="28"/>
          <w:szCs w:val="28"/>
        </w:rPr>
        <w:t>Маленькими буквами в схеме обозначены разделы формы, построенные из многократно повторенных маленьких мелодических сегментов. При последующем анализе сами сегменты будут обозначаться той же буквой.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620F3">
        <w:rPr>
          <w:rFonts w:cstheme="minorHAnsi"/>
          <w:color w:val="000000"/>
          <w:sz w:val="28"/>
          <w:szCs w:val="28"/>
        </w:rPr>
        <w:t xml:space="preserve">Все движение до третьей интермедии соединяется тянущимся органным пунктом вначале на тонике, далее на доминанте, и во второй интермедии на тоне двойной доминанты. Завершающие две интермедии представляют материал, </w:t>
      </w:r>
      <w:r>
        <w:rPr>
          <w:rFonts w:cstheme="minorHAnsi"/>
          <w:color w:val="000000"/>
          <w:sz w:val="28"/>
          <w:szCs w:val="28"/>
        </w:rPr>
        <w:t xml:space="preserve">обобщающий весь цикл концертов. </w:t>
      </w:r>
      <w:r w:rsidRPr="009620F3">
        <w:rPr>
          <w:rFonts w:cstheme="minorHAnsi"/>
          <w:color w:val="000000"/>
          <w:sz w:val="28"/>
          <w:szCs w:val="28"/>
        </w:rPr>
        <w:t>Рассмотрим из чего строи</w:t>
      </w:r>
      <w:r>
        <w:rPr>
          <w:rFonts w:cstheme="minorHAnsi"/>
          <w:color w:val="000000"/>
          <w:sz w:val="28"/>
          <w:szCs w:val="28"/>
        </w:rPr>
        <w:t>тся музыкальный материал части</w:t>
      </w:r>
      <w:proofErr w:type="gramStart"/>
      <w:r>
        <w:rPr>
          <w:rFonts w:cstheme="minorHAnsi"/>
          <w:color w:val="000000"/>
          <w:sz w:val="28"/>
          <w:szCs w:val="28"/>
        </w:rPr>
        <w:t>.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 w:rsidRPr="009620F3">
        <w:rPr>
          <w:rFonts w:cstheme="minorHAnsi"/>
          <w:color w:val="000000"/>
          <w:sz w:val="28"/>
          <w:szCs w:val="28"/>
        </w:rPr>
        <w:t>«</w:t>
      </w:r>
      <w:proofErr w:type="gramStart"/>
      <w:r w:rsidRPr="009620F3">
        <w:rPr>
          <w:rFonts w:cstheme="minorHAnsi"/>
          <w:color w:val="000000"/>
          <w:sz w:val="28"/>
          <w:szCs w:val="28"/>
        </w:rPr>
        <w:t>а</w:t>
      </w:r>
      <w:proofErr w:type="gramEnd"/>
      <w:r w:rsidRPr="009620F3">
        <w:rPr>
          <w:rFonts w:cstheme="minorHAnsi"/>
          <w:color w:val="000000"/>
          <w:sz w:val="28"/>
          <w:szCs w:val="28"/>
        </w:rPr>
        <w:t xml:space="preserve">» - этот сегмент представляет собой вращающееся мелодическое движение ровными шестнадцатыми, </w:t>
      </w:r>
      <w:proofErr w:type="spellStart"/>
      <w:r w:rsidRPr="009620F3">
        <w:rPr>
          <w:rFonts w:cstheme="minorHAnsi"/>
          <w:color w:val="000000"/>
          <w:sz w:val="28"/>
          <w:szCs w:val="28"/>
        </w:rPr>
        <w:t>опевающее</w:t>
      </w:r>
      <w:proofErr w:type="spellEnd"/>
      <w:r w:rsidRPr="009620F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620F3">
        <w:rPr>
          <w:rFonts w:cstheme="minorHAnsi"/>
          <w:color w:val="000000"/>
          <w:sz w:val="28"/>
          <w:szCs w:val="28"/>
        </w:rPr>
        <w:t>квартсекстаккорд</w:t>
      </w:r>
      <w:proofErr w:type="spellEnd"/>
      <w:r w:rsidRPr="009620F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9620F3">
        <w:rPr>
          <w:rFonts w:cstheme="minorHAnsi"/>
          <w:color w:val="000000"/>
          <w:sz w:val="28"/>
          <w:szCs w:val="28"/>
        </w:rPr>
        <w:t>f-moll</w:t>
      </w:r>
      <w:proofErr w:type="spellEnd"/>
      <w:r w:rsidRPr="009620F3">
        <w:rPr>
          <w:rFonts w:cstheme="minorHAnsi"/>
          <w:color w:val="000000"/>
          <w:sz w:val="28"/>
          <w:szCs w:val="28"/>
        </w:rPr>
        <w:t>.</w:t>
      </w:r>
    </w:p>
    <w:p w:rsidR="009620F3" w:rsidRDefault="009620F3" w:rsidP="009620F3">
      <w:pPr>
        <w:pStyle w:val="a4"/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1428750" cy="895350"/>
            <wp:effectExtent l="19050" t="0" r="0" b="0"/>
            <wp:docPr id="49" name="Рисунок 49" descr="Сегмент &quot;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егмент &quot;а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F3" w:rsidRPr="009620F3" w:rsidRDefault="009620F3" w:rsidP="009620F3">
      <w:pPr>
        <w:pStyle w:val="a4"/>
        <w:jc w:val="both"/>
        <w:rPr>
          <w:color w:val="000000"/>
          <w:sz w:val="28"/>
          <w:szCs w:val="28"/>
        </w:rPr>
      </w:pPr>
      <w:r w:rsidRPr="009620F3">
        <w:rPr>
          <w:color w:val="000000"/>
          <w:sz w:val="28"/>
          <w:szCs w:val="28"/>
        </w:rPr>
        <w:t xml:space="preserve">Он четыре раза повторяется в </w:t>
      </w:r>
      <w:proofErr w:type="spellStart"/>
      <w:r w:rsidRPr="009620F3">
        <w:rPr>
          <w:color w:val="000000"/>
          <w:sz w:val="28"/>
          <w:szCs w:val="28"/>
        </w:rPr>
        <w:t>f-moll</w:t>
      </w:r>
      <w:proofErr w:type="spellEnd"/>
      <w:r w:rsidRPr="009620F3">
        <w:rPr>
          <w:color w:val="000000"/>
          <w:sz w:val="28"/>
          <w:szCs w:val="28"/>
        </w:rPr>
        <w:t xml:space="preserve">, а еще четыре в </w:t>
      </w:r>
      <w:proofErr w:type="spellStart"/>
      <w:r w:rsidRPr="009620F3">
        <w:rPr>
          <w:color w:val="000000"/>
          <w:sz w:val="28"/>
          <w:szCs w:val="28"/>
        </w:rPr>
        <w:t>b-moll</w:t>
      </w:r>
      <w:proofErr w:type="spellEnd"/>
      <w:r w:rsidRPr="009620F3">
        <w:rPr>
          <w:color w:val="000000"/>
          <w:sz w:val="28"/>
          <w:szCs w:val="28"/>
        </w:rPr>
        <w:t>.</w:t>
      </w:r>
    </w:p>
    <w:p w:rsidR="009620F3" w:rsidRDefault="009620F3" w:rsidP="009620F3">
      <w:pPr>
        <w:pStyle w:val="a4"/>
        <w:jc w:val="both"/>
        <w:rPr>
          <w:color w:val="000000"/>
          <w:sz w:val="28"/>
          <w:szCs w:val="28"/>
        </w:rPr>
      </w:pPr>
      <w:r w:rsidRPr="009620F3">
        <w:rPr>
          <w:color w:val="000000"/>
          <w:sz w:val="28"/>
          <w:szCs w:val="28"/>
        </w:rPr>
        <w:lastRenderedPageBreak/>
        <w:t>«</w:t>
      </w:r>
      <w:proofErr w:type="spellStart"/>
      <w:r w:rsidRPr="009620F3">
        <w:rPr>
          <w:color w:val="000000"/>
          <w:sz w:val="28"/>
          <w:szCs w:val="28"/>
        </w:rPr>
        <w:t>b</w:t>
      </w:r>
      <w:proofErr w:type="spellEnd"/>
      <w:r w:rsidRPr="009620F3">
        <w:rPr>
          <w:color w:val="000000"/>
          <w:sz w:val="28"/>
          <w:szCs w:val="28"/>
        </w:rPr>
        <w:t xml:space="preserve">» - три раза проводится от опорных звуков </w:t>
      </w:r>
      <w:proofErr w:type="spellStart"/>
      <w:r w:rsidRPr="009620F3">
        <w:rPr>
          <w:color w:val="000000"/>
          <w:sz w:val="28"/>
          <w:szCs w:val="28"/>
        </w:rPr>
        <w:t>f-moll</w:t>
      </w:r>
      <w:proofErr w:type="spellEnd"/>
      <w:r w:rsidRPr="009620F3">
        <w:rPr>
          <w:color w:val="000000"/>
          <w:sz w:val="28"/>
          <w:szCs w:val="28"/>
        </w:rPr>
        <w:t xml:space="preserve"> в восходящем движении. Представляет собой </w:t>
      </w:r>
      <w:proofErr w:type="spellStart"/>
      <w:r w:rsidRPr="009620F3">
        <w:rPr>
          <w:color w:val="000000"/>
          <w:sz w:val="28"/>
          <w:szCs w:val="28"/>
        </w:rPr>
        <w:t>опевание</w:t>
      </w:r>
      <w:proofErr w:type="spellEnd"/>
      <w:r w:rsidRPr="009620F3">
        <w:rPr>
          <w:color w:val="000000"/>
          <w:sz w:val="28"/>
          <w:szCs w:val="28"/>
        </w:rPr>
        <w:t xml:space="preserve"> I и III ступеней </w:t>
      </w:r>
      <w:proofErr w:type="spellStart"/>
      <w:r w:rsidRPr="009620F3">
        <w:rPr>
          <w:color w:val="000000"/>
          <w:sz w:val="28"/>
          <w:szCs w:val="28"/>
        </w:rPr>
        <w:t>f-moll</w:t>
      </w:r>
      <w:proofErr w:type="spellEnd"/>
      <w:r w:rsidRPr="009620F3">
        <w:rPr>
          <w:color w:val="000000"/>
          <w:sz w:val="28"/>
          <w:szCs w:val="28"/>
        </w:rPr>
        <w:t>.</w:t>
      </w:r>
    </w:p>
    <w:p w:rsidR="009620F3" w:rsidRDefault="009620F3" w:rsidP="009620F3">
      <w:pPr>
        <w:pStyle w:val="a4"/>
        <w:jc w:val="both"/>
        <w:rPr>
          <w:color w:val="000000"/>
          <w:sz w:val="28"/>
          <w:szCs w:val="28"/>
        </w:rPr>
      </w:pPr>
      <w:r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1333500" cy="647700"/>
            <wp:effectExtent l="19050" t="0" r="0" b="0"/>
            <wp:docPr id="52" name="Рисунок 52" descr="Сегмент &quot;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егмент &quot;b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F3" w:rsidRDefault="009620F3" w:rsidP="009620F3">
      <w:pPr>
        <w:pStyle w:val="a4"/>
        <w:jc w:val="both"/>
        <w:rPr>
          <w:color w:val="000000"/>
          <w:sz w:val="28"/>
          <w:szCs w:val="28"/>
        </w:rPr>
      </w:pPr>
      <w:r w:rsidRPr="009620F3">
        <w:rPr>
          <w:color w:val="000000"/>
          <w:sz w:val="28"/>
          <w:szCs w:val="28"/>
        </w:rPr>
        <w:t xml:space="preserve">Снова развивается сегмент «а», </w:t>
      </w:r>
      <w:proofErr w:type="spellStart"/>
      <w:r w:rsidRPr="009620F3">
        <w:rPr>
          <w:color w:val="000000"/>
          <w:sz w:val="28"/>
          <w:szCs w:val="28"/>
        </w:rPr>
        <w:t>опевая</w:t>
      </w:r>
      <w:proofErr w:type="spellEnd"/>
      <w:r w:rsidRPr="009620F3">
        <w:rPr>
          <w:color w:val="000000"/>
          <w:sz w:val="28"/>
          <w:szCs w:val="28"/>
        </w:rPr>
        <w:t xml:space="preserve"> VI и V ступени </w:t>
      </w:r>
      <w:proofErr w:type="spellStart"/>
      <w:r w:rsidRPr="009620F3">
        <w:rPr>
          <w:color w:val="000000"/>
          <w:sz w:val="28"/>
          <w:szCs w:val="28"/>
        </w:rPr>
        <w:t>f-moll</w:t>
      </w:r>
      <w:proofErr w:type="spellEnd"/>
      <w:r w:rsidRPr="009620F3">
        <w:rPr>
          <w:color w:val="000000"/>
          <w:sz w:val="28"/>
          <w:szCs w:val="28"/>
        </w:rPr>
        <w:t xml:space="preserve"> (что отсылает нас к </w:t>
      </w:r>
      <w:proofErr w:type="spellStart"/>
      <w:r w:rsidRPr="009620F3">
        <w:rPr>
          <w:color w:val="000000"/>
          <w:sz w:val="28"/>
          <w:szCs w:val="28"/>
        </w:rPr>
        <w:t>туттийным</w:t>
      </w:r>
      <w:proofErr w:type="spellEnd"/>
      <w:r w:rsidRPr="009620F3">
        <w:rPr>
          <w:color w:val="000000"/>
          <w:sz w:val="28"/>
          <w:szCs w:val="28"/>
        </w:rPr>
        <w:t xml:space="preserve"> разделам других концертов, где также присутст</w:t>
      </w:r>
      <w:r>
        <w:rPr>
          <w:color w:val="000000"/>
          <w:sz w:val="28"/>
          <w:szCs w:val="28"/>
        </w:rPr>
        <w:t>вовали эти мелодические опоры)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9620F3">
        <w:rPr>
          <w:color w:val="000000"/>
          <w:sz w:val="28"/>
          <w:szCs w:val="28"/>
        </w:rPr>
        <w:t>«</w:t>
      </w:r>
      <w:proofErr w:type="gramStart"/>
      <w:r w:rsidRPr="009620F3">
        <w:rPr>
          <w:color w:val="000000"/>
          <w:sz w:val="28"/>
          <w:szCs w:val="28"/>
        </w:rPr>
        <w:t>с</w:t>
      </w:r>
      <w:proofErr w:type="gramEnd"/>
      <w:r w:rsidRPr="009620F3">
        <w:rPr>
          <w:color w:val="000000"/>
          <w:sz w:val="28"/>
          <w:szCs w:val="28"/>
        </w:rPr>
        <w:t xml:space="preserve">» - это небольшое построение (4 такта) представляет разнонаправленное движение с возвратом небольшого отрезка гаммы, на </w:t>
      </w:r>
      <w:proofErr w:type="spellStart"/>
      <w:r w:rsidRPr="009620F3">
        <w:rPr>
          <w:color w:val="000000"/>
          <w:sz w:val="28"/>
          <w:szCs w:val="28"/>
        </w:rPr>
        <w:t>доминантовой</w:t>
      </w:r>
      <w:proofErr w:type="spellEnd"/>
      <w:r w:rsidRPr="009620F3">
        <w:rPr>
          <w:color w:val="000000"/>
          <w:sz w:val="28"/>
          <w:szCs w:val="28"/>
        </w:rPr>
        <w:t xml:space="preserve"> гармонии.</w:t>
      </w:r>
    </w:p>
    <w:p w:rsidR="009620F3" w:rsidRDefault="009620F3" w:rsidP="009620F3">
      <w:pPr>
        <w:pStyle w:val="a4"/>
        <w:jc w:val="both"/>
        <w:rPr>
          <w:color w:val="000000"/>
          <w:sz w:val="28"/>
          <w:szCs w:val="28"/>
        </w:rPr>
      </w:pPr>
      <w:r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1428750" cy="1276350"/>
            <wp:effectExtent l="19050" t="0" r="0" b="0"/>
            <wp:docPr id="55" name="Рисунок 55" descr="Сегмент &quot;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егмент &quot;с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F3" w:rsidRDefault="009620F3" w:rsidP="009620F3">
      <w:pPr>
        <w:pStyle w:val="a4"/>
        <w:jc w:val="both"/>
        <w:rPr>
          <w:color w:val="000000"/>
          <w:sz w:val="28"/>
          <w:szCs w:val="28"/>
        </w:rPr>
      </w:pPr>
      <w:r w:rsidRPr="009620F3">
        <w:rPr>
          <w:color w:val="000000"/>
          <w:sz w:val="28"/>
          <w:szCs w:val="28"/>
        </w:rPr>
        <w:t>«</w:t>
      </w:r>
      <w:proofErr w:type="spellStart"/>
      <w:r w:rsidRPr="009620F3">
        <w:rPr>
          <w:color w:val="000000"/>
          <w:sz w:val="28"/>
          <w:szCs w:val="28"/>
        </w:rPr>
        <w:t>d</w:t>
      </w:r>
      <w:proofErr w:type="spellEnd"/>
      <w:r w:rsidRPr="009620F3">
        <w:rPr>
          <w:color w:val="000000"/>
          <w:sz w:val="28"/>
          <w:szCs w:val="28"/>
        </w:rPr>
        <w:t xml:space="preserve">» - напоминающие «с», но замедленные в два раза </w:t>
      </w:r>
      <w:proofErr w:type="spellStart"/>
      <w:r w:rsidRPr="009620F3">
        <w:rPr>
          <w:color w:val="000000"/>
          <w:sz w:val="28"/>
          <w:szCs w:val="28"/>
        </w:rPr>
        <w:t>гаммообразные</w:t>
      </w:r>
      <w:proofErr w:type="spellEnd"/>
      <w:r w:rsidRPr="009620F3">
        <w:rPr>
          <w:color w:val="000000"/>
          <w:sz w:val="28"/>
          <w:szCs w:val="28"/>
        </w:rPr>
        <w:t xml:space="preserve"> отрывки (5 тактов), переходящие в </w:t>
      </w:r>
      <w:proofErr w:type="spellStart"/>
      <w:r w:rsidRPr="009620F3">
        <w:rPr>
          <w:color w:val="000000"/>
          <w:sz w:val="28"/>
          <w:szCs w:val="28"/>
        </w:rPr>
        <w:t>репитиции</w:t>
      </w:r>
      <w:proofErr w:type="spellEnd"/>
      <w:r w:rsidRPr="009620F3">
        <w:rPr>
          <w:color w:val="000000"/>
          <w:sz w:val="28"/>
          <w:szCs w:val="28"/>
        </w:rPr>
        <w:t xml:space="preserve"> одного звука.</w:t>
      </w:r>
    </w:p>
    <w:p w:rsidR="009620F3" w:rsidRDefault="009620F3" w:rsidP="009620F3">
      <w:pPr>
        <w:pStyle w:val="a4"/>
        <w:jc w:val="both"/>
        <w:rPr>
          <w:color w:val="000000"/>
          <w:sz w:val="28"/>
          <w:szCs w:val="28"/>
        </w:rPr>
      </w:pPr>
      <w:r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952500" cy="733425"/>
            <wp:effectExtent l="19050" t="0" r="0" b="0"/>
            <wp:docPr id="58" name="Рисунок 58" descr="Сегмент &quot;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егмент &quot;d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F3" w:rsidRDefault="009620F3" w:rsidP="009620F3">
      <w:pPr>
        <w:pStyle w:val="a4"/>
        <w:jc w:val="both"/>
        <w:rPr>
          <w:color w:val="000000"/>
          <w:sz w:val="28"/>
          <w:szCs w:val="28"/>
        </w:rPr>
      </w:pPr>
      <w:r w:rsidRPr="009620F3">
        <w:rPr>
          <w:color w:val="000000"/>
          <w:sz w:val="28"/>
          <w:szCs w:val="28"/>
        </w:rPr>
        <w:t xml:space="preserve">«е» - также </w:t>
      </w:r>
      <w:proofErr w:type="spellStart"/>
      <w:r w:rsidRPr="009620F3">
        <w:rPr>
          <w:color w:val="000000"/>
          <w:sz w:val="28"/>
          <w:szCs w:val="28"/>
        </w:rPr>
        <w:t>выростающие</w:t>
      </w:r>
      <w:proofErr w:type="spellEnd"/>
      <w:r w:rsidRPr="009620F3">
        <w:rPr>
          <w:color w:val="000000"/>
          <w:sz w:val="28"/>
          <w:szCs w:val="28"/>
        </w:rPr>
        <w:t xml:space="preserve"> из нисходящей гаммы «с» ускоренные </w:t>
      </w:r>
      <w:proofErr w:type="spellStart"/>
      <w:r w:rsidRPr="009620F3">
        <w:rPr>
          <w:color w:val="000000"/>
          <w:sz w:val="28"/>
          <w:szCs w:val="28"/>
        </w:rPr>
        <w:t>гаммообразные</w:t>
      </w:r>
      <w:proofErr w:type="spellEnd"/>
      <w:r w:rsidRPr="009620F3">
        <w:rPr>
          <w:color w:val="000000"/>
          <w:sz w:val="28"/>
          <w:szCs w:val="28"/>
        </w:rPr>
        <w:t xml:space="preserve"> реплики, появляющиеся на фоне </w:t>
      </w:r>
      <w:proofErr w:type="spellStart"/>
      <w:r w:rsidRPr="009620F3">
        <w:rPr>
          <w:color w:val="000000"/>
          <w:sz w:val="28"/>
          <w:szCs w:val="28"/>
        </w:rPr>
        <w:t>репитиций</w:t>
      </w:r>
      <w:proofErr w:type="spellEnd"/>
      <w:r w:rsidRPr="009620F3">
        <w:rPr>
          <w:color w:val="000000"/>
          <w:sz w:val="28"/>
          <w:szCs w:val="28"/>
        </w:rPr>
        <w:t xml:space="preserve"> «</w:t>
      </w:r>
      <w:proofErr w:type="spellStart"/>
      <w:r w:rsidRPr="009620F3">
        <w:rPr>
          <w:color w:val="000000"/>
          <w:sz w:val="28"/>
          <w:szCs w:val="28"/>
        </w:rPr>
        <w:t>d</w:t>
      </w:r>
      <w:proofErr w:type="spellEnd"/>
      <w:r w:rsidRPr="009620F3">
        <w:rPr>
          <w:color w:val="000000"/>
          <w:sz w:val="28"/>
          <w:szCs w:val="28"/>
        </w:rPr>
        <w:t>»</w:t>
      </w:r>
    </w:p>
    <w:p w:rsidR="009620F3" w:rsidRDefault="009620F3" w:rsidP="009620F3">
      <w:pPr>
        <w:pStyle w:val="a4"/>
        <w:jc w:val="both"/>
        <w:rPr>
          <w:color w:val="000000"/>
          <w:sz w:val="28"/>
          <w:szCs w:val="28"/>
        </w:rPr>
      </w:pPr>
      <w:r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>
            <wp:extent cx="1428750" cy="1238250"/>
            <wp:effectExtent l="19050" t="0" r="0" b="0"/>
            <wp:docPr id="61" name="Рисунок 61" descr="Сегмент &quot;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егмент &quot;е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F3" w:rsidRPr="009620F3" w:rsidRDefault="009620F3" w:rsidP="004C1B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0F3">
        <w:rPr>
          <w:color w:val="000000"/>
          <w:sz w:val="28"/>
          <w:szCs w:val="28"/>
        </w:rPr>
        <w:t>«b1» - проводит материал «</w:t>
      </w:r>
      <w:proofErr w:type="spellStart"/>
      <w:r w:rsidRPr="009620F3">
        <w:rPr>
          <w:color w:val="000000"/>
          <w:sz w:val="28"/>
          <w:szCs w:val="28"/>
        </w:rPr>
        <w:t>b</w:t>
      </w:r>
      <w:proofErr w:type="spellEnd"/>
      <w:r w:rsidRPr="009620F3">
        <w:rPr>
          <w:color w:val="000000"/>
          <w:sz w:val="28"/>
          <w:szCs w:val="28"/>
        </w:rPr>
        <w:t>», но с другим штрихом – стаккато, на фоне продолжающихся репетиций «</w:t>
      </w:r>
      <w:proofErr w:type="spellStart"/>
      <w:r w:rsidRPr="009620F3">
        <w:rPr>
          <w:color w:val="000000"/>
          <w:sz w:val="28"/>
          <w:szCs w:val="28"/>
        </w:rPr>
        <w:t>d</w:t>
      </w:r>
      <w:proofErr w:type="spellEnd"/>
      <w:r w:rsidRPr="009620F3">
        <w:rPr>
          <w:color w:val="000000"/>
          <w:sz w:val="28"/>
          <w:szCs w:val="28"/>
        </w:rPr>
        <w:t>». Из «с» и «а» синтезируется мелодическое построение, проводимое как секвенция.</w:t>
      </w:r>
    </w:p>
    <w:p w:rsidR="009620F3" w:rsidRDefault="009620F3" w:rsidP="004C1B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0F3">
        <w:rPr>
          <w:color w:val="000000"/>
          <w:sz w:val="28"/>
          <w:szCs w:val="28"/>
        </w:rPr>
        <w:t>«</w:t>
      </w:r>
      <w:proofErr w:type="spellStart"/>
      <w:r w:rsidRPr="009620F3">
        <w:rPr>
          <w:color w:val="000000"/>
          <w:sz w:val="28"/>
          <w:szCs w:val="28"/>
        </w:rPr>
        <w:t>f</w:t>
      </w:r>
      <w:proofErr w:type="spellEnd"/>
      <w:r w:rsidRPr="009620F3">
        <w:rPr>
          <w:color w:val="000000"/>
          <w:sz w:val="28"/>
          <w:szCs w:val="28"/>
        </w:rPr>
        <w:t xml:space="preserve">» - сегмент, представляющий собой </w:t>
      </w:r>
      <w:proofErr w:type="spellStart"/>
      <w:r w:rsidRPr="009620F3">
        <w:rPr>
          <w:color w:val="000000"/>
          <w:sz w:val="28"/>
          <w:szCs w:val="28"/>
        </w:rPr>
        <w:t>однотактовые</w:t>
      </w:r>
      <w:proofErr w:type="spellEnd"/>
      <w:r w:rsidRPr="009620F3">
        <w:rPr>
          <w:color w:val="000000"/>
          <w:sz w:val="28"/>
          <w:szCs w:val="28"/>
        </w:rPr>
        <w:t xml:space="preserve"> реплики солиста, поддерживаемые пунктирным сопровождением скрипок и альтов. Причем, как у солиста, так и в партии оркестра преобла</w:t>
      </w:r>
      <w:r>
        <w:rPr>
          <w:color w:val="000000"/>
          <w:sz w:val="28"/>
          <w:szCs w:val="28"/>
        </w:rPr>
        <w:t>дают большие нисходящие скачки.</w:t>
      </w:r>
    </w:p>
    <w:p w:rsidR="009620F3" w:rsidRDefault="009620F3" w:rsidP="004C1B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20F3">
        <w:rPr>
          <w:color w:val="000000"/>
          <w:sz w:val="28"/>
          <w:szCs w:val="28"/>
        </w:rPr>
        <w:t>«</w:t>
      </w:r>
      <w:proofErr w:type="spellStart"/>
      <w:r w:rsidRPr="009620F3">
        <w:rPr>
          <w:color w:val="000000"/>
          <w:sz w:val="28"/>
          <w:szCs w:val="28"/>
        </w:rPr>
        <w:t>g</w:t>
      </w:r>
      <w:proofErr w:type="spellEnd"/>
      <w:r w:rsidRPr="009620F3">
        <w:rPr>
          <w:color w:val="000000"/>
          <w:sz w:val="28"/>
          <w:szCs w:val="28"/>
        </w:rPr>
        <w:t>» - в противовес предыдущему этот раздел сконструирован, как нисходящий пассаж, складывающийся из шестнадцатых триолей.</w:t>
      </w:r>
    </w:p>
    <w:p w:rsidR="009620F3" w:rsidRDefault="009620F3" w:rsidP="004C1B8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rebuchet MS" w:hAnsi="Trebuchet MS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905000" cy="809625"/>
            <wp:effectExtent l="19050" t="0" r="0" b="0"/>
            <wp:docPr id="64" name="Рисунок 64" descr="Сегмент &quot;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егмент &quot;g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F3" w:rsidRPr="009620F3" w:rsidRDefault="009620F3" w:rsidP="004C1B8B">
      <w:pPr>
        <w:pStyle w:val="a4"/>
        <w:jc w:val="both"/>
        <w:rPr>
          <w:color w:val="000000"/>
          <w:sz w:val="28"/>
          <w:szCs w:val="28"/>
        </w:rPr>
      </w:pPr>
      <w:r w:rsidRPr="009620F3">
        <w:rPr>
          <w:color w:val="000000"/>
          <w:sz w:val="28"/>
          <w:szCs w:val="28"/>
        </w:rPr>
        <w:t>«</w:t>
      </w:r>
      <w:proofErr w:type="spellStart"/>
      <w:r w:rsidRPr="009620F3">
        <w:rPr>
          <w:color w:val="000000"/>
          <w:sz w:val="28"/>
          <w:szCs w:val="28"/>
        </w:rPr>
        <w:t>h</w:t>
      </w:r>
      <w:proofErr w:type="spellEnd"/>
      <w:r w:rsidRPr="009620F3">
        <w:rPr>
          <w:color w:val="000000"/>
          <w:sz w:val="28"/>
          <w:szCs w:val="28"/>
        </w:rPr>
        <w:t xml:space="preserve">» - это императивные реплики солиста, выглядящее, как нисходящее стремительное </w:t>
      </w:r>
      <w:proofErr w:type="spellStart"/>
      <w:r w:rsidRPr="009620F3">
        <w:rPr>
          <w:color w:val="000000"/>
          <w:sz w:val="28"/>
          <w:szCs w:val="28"/>
        </w:rPr>
        <w:t>арпеджиато</w:t>
      </w:r>
      <w:proofErr w:type="spellEnd"/>
      <w:r w:rsidRPr="009620F3">
        <w:rPr>
          <w:color w:val="000000"/>
          <w:sz w:val="28"/>
          <w:szCs w:val="28"/>
        </w:rPr>
        <w:t xml:space="preserve">. Этот раздел завершается </w:t>
      </w:r>
      <w:proofErr w:type="spellStart"/>
      <w:r w:rsidRPr="009620F3">
        <w:rPr>
          <w:color w:val="000000"/>
          <w:sz w:val="28"/>
          <w:szCs w:val="28"/>
        </w:rPr>
        <w:t>гаммообра</w:t>
      </w:r>
      <w:r>
        <w:rPr>
          <w:color w:val="000000"/>
          <w:sz w:val="28"/>
          <w:szCs w:val="28"/>
        </w:rPr>
        <w:t>зным</w:t>
      </w:r>
      <w:proofErr w:type="spellEnd"/>
      <w:r>
        <w:rPr>
          <w:color w:val="000000"/>
          <w:sz w:val="28"/>
          <w:szCs w:val="28"/>
        </w:rPr>
        <w:t xml:space="preserve"> отрывком напоминающим «с». </w:t>
      </w:r>
      <w:r w:rsidRPr="009620F3">
        <w:rPr>
          <w:color w:val="000000"/>
          <w:sz w:val="28"/>
          <w:szCs w:val="28"/>
        </w:rPr>
        <w:t>После него небольшой отрывок проводится материала «</w:t>
      </w:r>
      <w:proofErr w:type="spellStart"/>
      <w:r w:rsidRPr="009620F3">
        <w:rPr>
          <w:color w:val="000000"/>
          <w:sz w:val="28"/>
          <w:szCs w:val="28"/>
        </w:rPr>
        <w:t>d</w:t>
      </w:r>
      <w:proofErr w:type="spellEnd"/>
      <w:r w:rsidRPr="009620F3">
        <w:rPr>
          <w:color w:val="000000"/>
          <w:sz w:val="28"/>
          <w:szCs w:val="28"/>
        </w:rPr>
        <w:t>», который также напоминает фигурации «в</w:t>
      </w:r>
      <w:r>
        <w:rPr>
          <w:color w:val="000000"/>
          <w:sz w:val="28"/>
          <w:szCs w:val="28"/>
        </w:rPr>
        <w:t xml:space="preserve">етерка» из первой части «Лета». </w:t>
      </w:r>
      <w:r w:rsidRPr="009620F3">
        <w:rPr>
          <w:color w:val="000000"/>
          <w:sz w:val="28"/>
          <w:szCs w:val="28"/>
        </w:rPr>
        <w:t>«</w:t>
      </w:r>
      <w:proofErr w:type="spellStart"/>
      <w:r w:rsidRPr="009620F3">
        <w:rPr>
          <w:color w:val="000000"/>
          <w:sz w:val="28"/>
          <w:szCs w:val="28"/>
        </w:rPr>
        <w:t>i</w:t>
      </w:r>
      <w:proofErr w:type="spellEnd"/>
      <w:r w:rsidRPr="009620F3">
        <w:rPr>
          <w:color w:val="000000"/>
          <w:sz w:val="28"/>
          <w:szCs w:val="28"/>
        </w:rPr>
        <w:t xml:space="preserve">» - этот материал отсылает нас к </w:t>
      </w:r>
      <w:proofErr w:type="spellStart"/>
      <w:r w:rsidRPr="009620F3">
        <w:rPr>
          <w:color w:val="000000"/>
          <w:sz w:val="28"/>
          <w:szCs w:val="28"/>
        </w:rPr>
        <w:t>tutt</w:t>
      </w:r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первой части концерта «Лето». </w:t>
      </w:r>
      <w:proofErr w:type="gramStart"/>
      <w:r w:rsidRPr="009620F3">
        <w:rPr>
          <w:color w:val="000000"/>
          <w:sz w:val="28"/>
          <w:szCs w:val="28"/>
        </w:rPr>
        <w:t>Характерные интонации, разделенные паузами проводятся</w:t>
      </w:r>
      <w:proofErr w:type="gramEnd"/>
      <w:r w:rsidRPr="009620F3">
        <w:rPr>
          <w:color w:val="000000"/>
          <w:sz w:val="28"/>
          <w:szCs w:val="28"/>
        </w:rPr>
        <w:t xml:space="preserve"> в </w:t>
      </w:r>
      <w:proofErr w:type="spellStart"/>
      <w:r w:rsidRPr="009620F3">
        <w:rPr>
          <w:color w:val="000000"/>
          <w:sz w:val="28"/>
          <w:szCs w:val="28"/>
        </w:rPr>
        <w:t>F-Dur</w:t>
      </w:r>
      <w:proofErr w:type="spellEnd"/>
      <w:r w:rsidRPr="009620F3">
        <w:rPr>
          <w:color w:val="000000"/>
          <w:sz w:val="28"/>
          <w:szCs w:val="28"/>
        </w:rPr>
        <w:t>, но уже с акцентом на первую долю. В материал вклинивается</w:t>
      </w:r>
      <w:r>
        <w:rPr>
          <w:color w:val="000000"/>
          <w:sz w:val="28"/>
          <w:szCs w:val="28"/>
        </w:rPr>
        <w:t xml:space="preserve"> периодически сегмент «</w:t>
      </w:r>
      <w:proofErr w:type="spellStart"/>
      <w:r>
        <w:rPr>
          <w:color w:val="000000"/>
          <w:sz w:val="28"/>
          <w:szCs w:val="28"/>
        </w:rPr>
        <w:t>d</w:t>
      </w:r>
      <w:proofErr w:type="spellEnd"/>
      <w:r>
        <w:rPr>
          <w:color w:val="000000"/>
          <w:sz w:val="28"/>
          <w:szCs w:val="28"/>
        </w:rPr>
        <w:t xml:space="preserve">». </w:t>
      </w:r>
      <w:r w:rsidRPr="009620F3">
        <w:rPr>
          <w:color w:val="000000"/>
          <w:sz w:val="28"/>
          <w:szCs w:val="28"/>
        </w:rPr>
        <w:t>И последний раздел «</w:t>
      </w:r>
      <w:proofErr w:type="spellStart"/>
      <w:r w:rsidRPr="009620F3">
        <w:rPr>
          <w:color w:val="000000"/>
          <w:sz w:val="28"/>
          <w:szCs w:val="28"/>
        </w:rPr>
        <w:t>m</w:t>
      </w:r>
      <w:proofErr w:type="spellEnd"/>
      <w:r w:rsidRPr="009620F3">
        <w:rPr>
          <w:color w:val="000000"/>
          <w:sz w:val="28"/>
          <w:szCs w:val="28"/>
        </w:rPr>
        <w:t>» - построен на пассажах и репетициях «ветра Борея» из</w:t>
      </w:r>
      <w:r>
        <w:rPr>
          <w:color w:val="000000"/>
          <w:sz w:val="28"/>
          <w:szCs w:val="28"/>
        </w:rPr>
        <w:t xml:space="preserve"> третьей части концерта «Лето». </w:t>
      </w:r>
      <w:proofErr w:type="gramStart"/>
      <w:r w:rsidRPr="009620F3">
        <w:rPr>
          <w:color w:val="000000"/>
          <w:sz w:val="28"/>
          <w:szCs w:val="28"/>
        </w:rPr>
        <w:t>Итак, в результате анализа четырех концертов цикла "Времена года" можно сделать вывод, что арки между концертами (интонационные и структурные) достаточно явно проведены - между «Весной» и «Осенью», и между «Летом» и «Зимой».</w:t>
      </w:r>
      <w:proofErr w:type="gramEnd"/>
    </w:p>
    <w:sectPr w:rsidR="009620F3" w:rsidRPr="009620F3" w:rsidSect="00D3645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DAC"/>
    <w:rsid w:val="0011404F"/>
    <w:rsid w:val="0016519F"/>
    <w:rsid w:val="001A53C3"/>
    <w:rsid w:val="002536B6"/>
    <w:rsid w:val="002A0867"/>
    <w:rsid w:val="003677AC"/>
    <w:rsid w:val="00397552"/>
    <w:rsid w:val="00447279"/>
    <w:rsid w:val="004C1B8B"/>
    <w:rsid w:val="00595DAC"/>
    <w:rsid w:val="00794AD6"/>
    <w:rsid w:val="00841C42"/>
    <w:rsid w:val="009620F3"/>
    <w:rsid w:val="00A61C92"/>
    <w:rsid w:val="00A850E4"/>
    <w:rsid w:val="00C221BD"/>
    <w:rsid w:val="00D36450"/>
    <w:rsid w:val="00D539DC"/>
    <w:rsid w:val="00DB5FAC"/>
    <w:rsid w:val="00E021BE"/>
    <w:rsid w:val="00EF3194"/>
    <w:rsid w:val="00F8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9"/>
  </w:style>
  <w:style w:type="paragraph" w:styleId="1">
    <w:name w:val="heading 1"/>
    <w:basedOn w:val="a"/>
    <w:link w:val="10"/>
    <w:uiPriority w:val="9"/>
    <w:qFormat/>
    <w:rsid w:val="001A5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ute">
    <w:name w:val="acute"/>
    <w:basedOn w:val="a0"/>
    <w:rsid w:val="00595DAC"/>
  </w:style>
  <w:style w:type="character" w:customStyle="1" w:styleId="apple-converted-space">
    <w:name w:val="apple-converted-space"/>
    <w:basedOn w:val="a0"/>
    <w:rsid w:val="00595DAC"/>
  </w:style>
  <w:style w:type="character" w:styleId="a3">
    <w:name w:val="Hyperlink"/>
    <w:basedOn w:val="a0"/>
    <w:uiPriority w:val="99"/>
    <w:semiHidden/>
    <w:unhideWhenUsed/>
    <w:rsid w:val="00595DAC"/>
    <w:rPr>
      <w:color w:val="0000FF"/>
      <w:u w:val="single"/>
    </w:rPr>
  </w:style>
  <w:style w:type="character" w:customStyle="1" w:styleId="apple-style-span">
    <w:name w:val="apple-style-span"/>
    <w:basedOn w:val="a0"/>
    <w:rsid w:val="00D36450"/>
  </w:style>
  <w:style w:type="character" w:customStyle="1" w:styleId="10">
    <w:name w:val="Заголовок 1 Знак"/>
    <w:basedOn w:val="a0"/>
    <w:link w:val="1"/>
    <w:uiPriority w:val="9"/>
    <w:rsid w:val="001A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A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61C9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http://classic.chubrik.ru/Bach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bilyk</dc:creator>
  <cp:lastModifiedBy>Юлия</cp:lastModifiedBy>
  <cp:revision>4</cp:revision>
  <dcterms:created xsi:type="dcterms:W3CDTF">2012-03-22T08:22:00Z</dcterms:created>
  <dcterms:modified xsi:type="dcterms:W3CDTF">2020-11-03T07:22:00Z</dcterms:modified>
</cp:coreProperties>
</file>