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75" w:rsidRPr="00127075" w:rsidRDefault="00127075" w:rsidP="00127075">
      <w:pPr>
        <w:spacing w:line="1" w:lineRule="exact"/>
        <w:rPr>
          <w:rFonts w:ascii="Courier New" w:eastAsia="Courier New" w:hAnsi="Courier New" w:cs="Courier New"/>
        </w:rPr>
      </w:pPr>
    </w:p>
    <w:p w:rsidR="00127075" w:rsidRPr="00127075" w:rsidRDefault="00127075" w:rsidP="0012707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127075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0BF25E1B" wp14:editId="6C10EB93">
            <wp:extent cx="483235" cy="569595"/>
            <wp:effectExtent l="0" t="0" r="0" b="1905"/>
            <wp:docPr id="4" name="Рисунок 4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75" w:rsidRPr="00127075" w:rsidRDefault="00127075" w:rsidP="0012707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127075" w:rsidRPr="00127075" w:rsidRDefault="00127075" w:rsidP="0012707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127075">
        <w:rPr>
          <w:rFonts w:ascii="Times New Roman" w:eastAsia="Times New Roman" w:hAnsi="Times New Roman" w:cs="Arial"/>
          <w:b/>
          <w:color w:val="auto"/>
          <w:lang w:bidi="ar-SA"/>
        </w:rPr>
        <w:t>МУНИЦИПАЛЬНОЕ АВТОНОМНОЕ УЧРЕЖДЕНИЕ</w:t>
      </w:r>
    </w:p>
    <w:p w:rsidR="00127075" w:rsidRPr="00127075" w:rsidRDefault="00127075" w:rsidP="0012707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127075">
        <w:rPr>
          <w:rFonts w:ascii="Times New Roman" w:eastAsia="Times New Roman" w:hAnsi="Times New Roman" w:cs="Arial"/>
          <w:b/>
          <w:color w:val="auto"/>
          <w:lang w:bidi="ar-SA"/>
        </w:rPr>
        <w:t>ДОПОЛНИТЕЛЬНОГО ОБРАЗОВАНИЯ</w:t>
      </w:r>
    </w:p>
    <w:p w:rsidR="00127075" w:rsidRPr="00127075" w:rsidRDefault="00127075" w:rsidP="0012707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127075">
        <w:rPr>
          <w:rFonts w:ascii="Times New Roman" w:eastAsia="Times New Roman" w:hAnsi="Times New Roman" w:cs="Arial"/>
          <w:b/>
          <w:color w:val="auto"/>
          <w:lang w:bidi="ar-SA"/>
        </w:rPr>
        <w:t>«ДЕТСКАЯ МУЗЫКАЛЬНАЯ ШКОЛА»</w:t>
      </w:r>
    </w:p>
    <w:p w:rsidR="00127075" w:rsidRPr="00127075" w:rsidRDefault="00127075" w:rsidP="00127075">
      <w:pPr>
        <w:widowControl/>
        <w:pBdr>
          <w:bottom w:val="single" w:sz="12" w:space="1" w:color="auto"/>
        </w:pBdr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lang w:bidi="ar-SA"/>
        </w:rPr>
      </w:pPr>
      <w:r w:rsidRPr="00127075">
        <w:rPr>
          <w:rFonts w:ascii="Times New Roman" w:eastAsia="Times New Roman" w:hAnsi="Times New Roman" w:cs="Arial"/>
          <w:b/>
          <w:color w:val="auto"/>
          <w:lang w:bidi="ar-SA"/>
        </w:rPr>
        <w:t>МАУДО «ДМШ»</w:t>
      </w:r>
    </w:p>
    <w:p w:rsidR="00127075" w:rsidRPr="00127075" w:rsidRDefault="00127075" w:rsidP="0012707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r w:rsidRPr="00127075">
        <w:rPr>
          <w:rFonts w:ascii="Times New Roman" w:eastAsia="Times New Roman" w:hAnsi="Times New Roman" w:cs="Arial"/>
          <w:b/>
          <w:color w:val="auto"/>
          <w:lang w:bidi="ar-SA"/>
        </w:rPr>
        <w:t>ГОРОДСКОГО  ОКРУГА ЭЛЕКТРОСТАЛЬ  МОСКОВСКОЙ ОБЛАСТИ</w:t>
      </w:r>
    </w:p>
    <w:p w:rsidR="00127075" w:rsidRPr="00127075" w:rsidRDefault="00127075" w:rsidP="0012707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center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127075" w:rsidRPr="00127075" w:rsidRDefault="00127075" w:rsidP="0012707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</w:p>
    <w:p w:rsidR="00127075" w:rsidRPr="00127075" w:rsidRDefault="00127075" w:rsidP="00127075">
      <w:pPr>
        <w:widowControl/>
        <w:tabs>
          <w:tab w:val="left" w:pos="2268"/>
          <w:tab w:val="left" w:pos="3402"/>
          <w:tab w:val="left" w:pos="3969"/>
          <w:tab w:val="left" w:pos="5103"/>
          <w:tab w:val="left" w:pos="6804"/>
          <w:tab w:val="left" w:pos="7655"/>
        </w:tabs>
        <w:jc w:val="both"/>
        <w:rPr>
          <w:rFonts w:ascii="Times New Roman" w:eastAsia="Times New Roman" w:hAnsi="Times New Roman" w:cs="Arial"/>
          <w:b/>
          <w:color w:val="auto"/>
          <w:sz w:val="28"/>
          <w:szCs w:val="28"/>
          <w:lang w:bidi="ar-SA"/>
        </w:rPr>
      </w:pPr>
      <w:bookmarkStart w:id="0" w:name="_GoBack"/>
      <w:bookmarkEnd w:id="0"/>
    </w:p>
    <w:p w:rsidR="00127075" w:rsidRPr="00127075" w:rsidRDefault="00127075" w:rsidP="00127075">
      <w:pPr>
        <w:widowControl/>
        <w:jc w:val="both"/>
        <w:rPr>
          <w:rFonts w:ascii="Calibri" w:eastAsia="Times New Roman" w:hAnsi="Calibri" w:cs="Times New Roman"/>
          <w:color w:val="auto"/>
          <w:lang w:bidi="ar-SA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127075" w:rsidRPr="00127075" w:rsidTr="004E3DD2">
        <w:trPr>
          <w:trHeight w:val="2811"/>
        </w:trPr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7075" w:rsidRPr="00127075" w:rsidRDefault="00127075" w:rsidP="0012707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07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ПРИНЯТО </w:t>
            </w:r>
          </w:p>
          <w:p w:rsidR="00127075" w:rsidRPr="00127075" w:rsidRDefault="00127075" w:rsidP="00127075">
            <w:pPr>
              <w:widowControl/>
              <w:ind w:left="14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27075" w:rsidRPr="00127075" w:rsidRDefault="00127075" w:rsidP="0012707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07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Педагогическим советом</w:t>
            </w:r>
          </w:p>
          <w:p w:rsidR="00127075" w:rsidRPr="00127075" w:rsidRDefault="00127075" w:rsidP="0012707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12707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 _____от____ 20____г.</w:t>
            </w:r>
          </w:p>
          <w:p w:rsidR="00127075" w:rsidRPr="00127075" w:rsidRDefault="00127075" w:rsidP="00127075">
            <w:pPr>
              <w:widowControl/>
              <w:ind w:left="59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27075" w:rsidRPr="00127075" w:rsidRDefault="00127075" w:rsidP="00127075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ind w:left="-128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7075" w:rsidRPr="00127075" w:rsidRDefault="00127075" w:rsidP="00127075">
            <w:pPr>
              <w:widowControl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07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УТВЕРЖДЕНО </w:t>
            </w:r>
          </w:p>
          <w:p w:rsidR="00127075" w:rsidRPr="00127075" w:rsidRDefault="00127075" w:rsidP="00127075">
            <w:pPr>
              <w:widowControl/>
              <w:ind w:left="231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2707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МАУДО «ДМШ»</w:t>
            </w:r>
          </w:p>
          <w:p w:rsidR="00127075" w:rsidRPr="00127075" w:rsidRDefault="00127075" w:rsidP="0012707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127075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</w:t>
            </w:r>
            <w:proofErr w:type="spellStart"/>
            <w:r w:rsidRPr="00127075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>О.А.Кривенкова</w:t>
            </w:r>
            <w:proofErr w:type="spellEnd"/>
          </w:p>
          <w:p w:rsidR="00127075" w:rsidRPr="00127075" w:rsidRDefault="00127075" w:rsidP="0012707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</w:pPr>
            <w:r w:rsidRPr="0012707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Приказ № ____ от______20____г.</w:t>
            </w:r>
          </w:p>
          <w:p w:rsidR="00127075" w:rsidRPr="00127075" w:rsidRDefault="00127075" w:rsidP="0012707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27075" w:rsidRPr="00127075" w:rsidRDefault="00127075" w:rsidP="0012707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27075" w:rsidRPr="00127075" w:rsidRDefault="00127075" w:rsidP="00127075">
            <w:pPr>
              <w:widowControl/>
              <w:tabs>
                <w:tab w:val="left" w:pos="2268"/>
                <w:tab w:val="left" w:pos="3402"/>
                <w:tab w:val="left" w:pos="3969"/>
                <w:tab w:val="left" w:pos="5103"/>
                <w:tab w:val="left" w:pos="6804"/>
                <w:tab w:val="left" w:pos="7655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270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ДОПОЛНИТЕЛЬНАЯ ПРЕДПРОФЕССИОНАЛЬНАЯ ОБЩЕОБРАЗОВАТЕЛЬНАЯ ПРОГРАММА В ОБЛАСТИ </w:t>
      </w: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270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МУЗЫКАЛЬНОГО ИСКУССТВА «СТРУННЫЕ ИНСТРУМЕНТЫ»</w:t>
      </w:r>
    </w:p>
    <w:p w:rsidR="00127075" w:rsidRPr="00127075" w:rsidRDefault="00127075" w:rsidP="0012707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270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ВАРИАТИВНАЯ ЧАСТЬ</w:t>
      </w: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270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ПРОГРАММА</w:t>
      </w: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270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 учебному предмету </w:t>
      </w: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2707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В.01.УП.02. Оркестровый класс </w:t>
      </w:r>
    </w:p>
    <w:p w:rsidR="00127075" w:rsidRPr="00127075" w:rsidRDefault="00127075" w:rsidP="00127075">
      <w:pPr>
        <w:widowControl/>
        <w:shd w:val="clear" w:color="auto" w:fill="FFFFFF"/>
        <w:ind w:right="1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x-none" w:bidi="ar-SA"/>
        </w:rPr>
      </w:pPr>
    </w:p>
    <w:p w:rsidR="00127075" w:rsidRPr="00127075" w:rsidRDefault="00127075" w:rsidP="00127075">
      <w:pPr>
        <w:widowControl/>
        <w:shd w:val="clear" w:color="auto" w:fill="FFFFFF"/>
        <w:ind w:left="58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x-none" w:bidi="ar-SA"/>
        </w:rPr>
      </w:pP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7075" w:rsidRPr="00127075" w:rsidRDefault="00127075" w:rsidP="00127075">
      <w:pPr>
        <w:widowControl/>
        <w:ind w:firstLine="56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7075" w:rsidRPr="00127075" w:rsidRDefault="00127075" w:rsidP="00127075">
      <w:pPr>
        <w:widowControl/>
        <w:spacing w:before="28"/>
        <w:ind w:firstLine="56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27075" w:rsidRPr="00127075" w:rsidRDefault="00127075" w:rsidP="00127075">
      <w:pPr>
        <w:widowControl/>
        <w:spacing w:before="28"/>
        <w:ind w:left="5664"/>
        <w:rPr>
          <w:rFonts w:ascii="Times New Roman" w:eastAsia="Times New Roman" w:hAnsi="Times New Roman" w:cs="Times New Roman"/>
          <w:color w:val="auto"/>
          <w:lang w:bidi="ar-SA"/>
        </w:rPr>
      </w:pPr>
      <w:r w:rsidRPr="00127075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 w:rsidR="00A33A6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127075">
        <w:rPr>
          <w:rFonts w:ascii="Times New Roman" w:eastAsia="Times New Roman" w:hAnsi="Times New Roman" w:cs="Times New Roman"/>
          <w:color w:val="auto"/>
          <w:lang w:bidi="ar-SA"/>
        </w:rPr>
        <w:t>Отдел: Струнно-смычковые инструменты</w:t>
      </w:r>
    </w:p>
    <w:p w:rsidR="00127075" w:rsidRPr="00127075" w:rsidRDefault="00F60DD1" w:rsidP="001270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Возраст: </w:t>
      </w:r>
      <w:r w:rsidR="00127075" w:rsidRPr="00127075">
        <w:rPr>
          <w:rFonts w:ascii="Times New Roman" w:eastAsia="Times New Roman" w:hAnsi="Times New Roman" w:cs="Times New Roman"/>
          <w:color w:val="auto"/>
          <w:lang w:bidi="ar-SA"/>
        </w:rPr>
        <w:t>9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- 17</w:t>
      </w:r>
      <w:r w:rsidR="00127075" w:rsidRPr="00127075">
        <w:rPr>
          <w:rFonts w:ascii="Times New Roman" w:eastAsia="Times New Roman" w:hAnsi="Times New Roman" w:cs="Times New Roman"/>
          <w:color w:val="auto"/>
          <w:lang w:bidi="ar-SA"/>
        </w:rPr>
        <w:t xml:space="preserve"> лет</w:t>
      </w:r>
    </w:p>
    <w:p w:rsidR="00127075" w:rsidRPr="00127075" w:rsidRDefault="00127075" w:rsidP="001270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27075">
        <w:rPr>
          <w:rFonts w:ascii="Times New Roman" w:eastAsia="Times New Roman" w:hAnsi="Times New Roman" w:cs="Times New Roman"/>
          <w:color w:val="auto"/>
          <w:lang w:bidi="ar-SA"/>
        </w:rPr>
        <w:t xml:space="preserve">Срок реализации: </w:t>
      </w:r>
      <w:r w:rsidR="00F60DD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127075"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F60DD1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127075">
        <w:rPr>
          <w:rFonts w:ascii="Times New Roman" w:eastAsia="Times New Roman" w:hAnsi="Times New Roman" w:cs="Times New Roman"/>
          <w:color w:val="auto"/>
          <w:lang w:bidi="ar-SA"/>
        </w:rPr>
        <w:t>) лет</w:t>
      </w:r>
    </w:p>
    <w:p w:rsidR="00127075" w:rsidRPr="00127075" w:rsidRDefault="00127075" w:rsidP="001270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27075">
        <w:rPr>
          <w:rFonts w:ascii="Times New Roman" w:eastAsia="Times New Roman" w:hAnsi="Times New Roman" w:cs="Times New Roman"/>
          <w:color w:val="auto"/>
          <w:lang w:bidi="ar-SA"/>
        </w:rPr>
        <w:t>Направленность: художественная</w:t>
      </w:r>
    </w:p>
    <w:p w:rsidR="00127075" w:rsidRPr="00127075" w:rsidRDefault="00127075" w:rsidP="00127075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127075">
        <w:rPr>
          <w:rFonts w:ascii="Times New Roman" w:eastAsia="Times New Roman" w:hAnsi="Times New Roman" w:cs="Times New Roman"/>
          <w:color w:val="auto"/>
          <w:lang w:bidi="ar-SA"/>
        </w:rPr>
        <w:t>Автор-составитель: Яковлева Л.Ф.</w:t>
      </w:r>
    </w:p>
    <w:p w:rsidR="00127075" w:rsidRPr="00127075" w:rsidRDefault="00127075" w:rsidP="00127075">
      <w:pPr>
        <w:widowControl/>
        <w:tabs>
          <w:tab w:val="left" w:pos="862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127075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33A6F" w:rsidRDefault="00A33A6F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33A6F" w:rsidRDefault="00A33A6F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27075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Электросталь </w:t>
      </w:r>
    </w:p>
    <w:p w:rsidR="00127075" w:rsidRPr="00127075" w:rsidRDefault="00127075" w:rsidP="001270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27075" w:rsidRPr="00127075" w:rsidRDefault="00127075" w:rsidP="00127075">
      <w:pPr>
        <w:tabs>
          <w:tab w:val="left" w:pos="382"/>
        </w:tabs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395B95" w:rsidRDefault="0089530D">
      <w:pPr>
        <w:pStyle w:val="1"/>
        <w:shd w:val="clear" w:color="auto" w:fill="auto"/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программы учебного предмета</w:t>
      </w:r>
    </w:p>
    <w:p w:rsidR="00395B95" w:rsidRDefault="0089530D" w:rsidP="00F60DD1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ind w:firstLine="0"/>
      </w:pPr>
      <w:r>
        <w:t>Пояснительная записка</w:t>
      </w:r>
    </w:p>
    <w:p w:rsidR="00395B95" w:rsidRDefault="0089530D" w:rsidP="00F60DD1">
      <w:pPr>
        <w:pStyle w:val="1"/>
        <w:shd w:val="clear" w:color="auto" w:fill="auto"/>
        <w:tabs>
          <w:tab w:val="left" w:pos="368"/>
        </w:tabs>
        <w:spacing w:line="276" w:lineRule="auto"/>
        <w:ind w:firstLine="0"/>
      </w:pPr>
      <w:r>
        <w:rPr>
          <w:lang w:val="en-US" w:eastAsia="en-US" w:bidi="en-US"/>
        </w:rPr>
        <w:t>II</w:t>
      </w:r>
      <w:r w:rsidRPr="00127075">
        <w:rPr>
          <w:lang w:eastAsia="en-US" w:bidi="en-US"/>
        </w:rPr>
        <w:t xml:space="preserve">. </w:t>
      </w:r>
      <w:r>
        <w:t>Структура и содержание учебного предмета</w:t>
      </w:r>
    </w:p>
    <w:p w:rsidR="00395B95" w:rsidRDefault="0089530D" w:rsidP="00F60DD1">
      <w:pPr>
        <w:pStyle w:val="1"/>
        <w:shd w:val="clear" w:color="auto" w:fill="auto"/>
        <w:tabs>
          <w:tab w:val="left" w:pos="368"/>
        </w:tabs>
        <w:spacing w:line="276" w:lineRule="auto"/>
        <w:ind w:firstLine="0"/>
      </w:pPr>
      <w:proofErr w:type="spellStart"/>
      <w:r>
        <w:t>Ш.Требования</w:t>
      </w:r>
      <w:proofErr w:type="spellEnd"/>
      <w:r>
        <w:t xml:space="preserve"> к уровню подготовки </w:t>
      </w:r>
      <w:proofErr w:type="gramStart"/>
      <w:r>
        <w:t>обучающихся</w:t>
      </w:r>
      <w:proofErr w:type="gramEnd"/>
    </w:p>
    <w:p w:rsidR="00395B95" w:rsidRDefault="0089530D" w:rsidP="00F60DD1">
      <w:pPr>
        <w:pStyle w:val="1"/>
        <w:numPr>
          <w:ilvl w:val="0"/>
          <w:numId w:val="2"/>
        </w:numPr>
        <w:shd w:val="clear" w:color="auto" w:fill="auto"/>
        <w:tabs>
          <w:tab w:val="left" w:pos="368"/>
          <w:tab w:val="left" w:pos="536"/>
        </w:tabs>
        <w:spacing w:line="276" w:lineRule="auto"/>
        <w:ind w:firstLine="0"/>
      </w:pPr>
      <w:r>
        <w:t>Формы и методы контроля, система оценок</w:t>
      </w:r>
    </w:p>
    <w:p w:rsidR="00395B95" w:rsidRDefault="0089530D" w:rsidP="00F60DD1">
      <w:pPr>
        <w:pStyle w:val="1"/>
        <w:numPr>
          <w:ilvl w:val="0"/>
          <w:numId w:val="2"/>
        </w:numPr>
        <w:shd w:val="clear" w:color="auto" w:fill="auto"/>
        <w:tabs>
          <w:tab w:val="left" w:pos="368"/>
          <w:tab w:val="left" w:pos="536"/>
        </w:tabs>
        <w:spacing w:line="276" w:lineRule="auto"/>
        <w:ind w:firstLine="0"/>
      </w:pPr>
      <w:r>
        <w:t>Методическое обеспечение учебного процесса</w:t>
      </w:r>
    </w:p>
    <w:p w:rsidR="00395B95" w:rsidRDefault="0089530D" w:rsidP="00F60DD1">
      <w:pPr>
        <w:pStyle w:val="1"/>
        <w:numPr>
          <w:ilvl w:val="0"/>
          <w:numId w:val="2"/>
        </w:numPr>
        <w:shd w:val="clear" w:color="auto" w:fill="auto"/>
        <w:tabs>
          <w:tab w:val="left" w:pos="368"/>
          <w:tab w:val="left" w:pos="541"/>
        </w:tabs>
        <w:spacing w:line="276" w:lineRule="auto"/>
        <w:ind w:firstLine="0"/>
        <w:sectPr w:rsidR="00395B95">
          <w:headerReference w:type="default" r:id="rId9"/>
          <w:headerReference w:type="first" r:id="rId10"/>
          <w:pgSz w:w="11900" w:h="16840"/>
          <w:pgMar w:top="906" w:right="545" w:bottom="1039" w:left="1065" w:header="0" w:footer="3" w:gutter="0"/>
          <w:pgNumType w:start="1"/>
          <w:cols w:space="720"/>
          <w:noEndnote/>
          <w:titlePg/>
          <w:docGrid w:linePitch="360"/>
        </w:sectPr>
      </w:pPr>
      <w:r>
        <w:t>Список учебной и методической литературы</w:t>
      </w:r>
    </w:p>
    <w:p w:rsidR="00395B95" w:rsidRDefault="0089530D">
      <w:pPr>
        <w:pStyle w:val="1"/>
        <w:numPr>
          <w:ilvl w:val="0"/>
          <w:numId w:val="3"/>
        </w:numPr>
        <w:shd w:val="clear" w:color="auto" w:fill="auto"/>
        <w:tabs>
          <w:tab w:val="left" w:pos="720"/>
        </w:tabs>
        <w:spacing w:before="260" w:after="30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395B95" w:rsidRDefault="0089530D" w:rsidP="00127075">
      <w:pPr>
        <w:pStyle w:val="1"/>
        <w:shd w:val="clear" w:color="auto" w:fill="auto"/>
        <w:spacing w:after="60" w:line="276" w:lineRule="auto"/>
        <w:ind w:firstLine="720"/>
        <w:jc w:val="both"/>
      </w:pPr>
      <w:proofErr w:type="gramStart"/>
      <w:r>
        <w:t>Программа учебного предмета "Оркестровый класс" разработана в соответствии с Федеральным законом от 29 декабря 2012 г. № 273 "Об образовании в Российской Федерации" и письмом Министерства культуры Российской Федерации от 19 ноября 2013 г. № 191-01-39/06/ГИ "Рекомендаций по организации образовательной и методической деятельности при реализации общеразвивающих программ в области искусств", а также с учетом многолетнего педагогического опыта в области музыкального</w:t>
      </w:r>
      <w:proofErr w:type="gramEnd"/>
      <w:r>
        <w:t xml:space="preserve"> исполнительства </w:t>
      </w:r>
      <w:r w:rsidR="00127075" w:rsidRPr="00127075">
        <w:t>М</w:t>
      </w:r>
      <w:r w:rsidR="00127075">
        <w:t xml:space="preserve">униципального автономного учреждения дополнительного образования </w:t>
      </w:r>
      <w:r w:rsidR="00127075" w:rsidRPr="00127075">
        <w:t>«Детская музыкальная школа»</w:t>
      </w:r>
      <w:r w:rsidR="00127075">
        <w:t xml:space="preserve"> городского округа Электросталь</w:t>
      </w:r>
      <w:r>
        <w:t xml:space="preserve"> (далее - Учреждение).</w:t>
      </w:r>
    </w:p>
    <w:p w:rsidR="00395B95" w:rsidRDefault="0089530D" w:rsidP="00127075">
      <w:pPr>
        <w:pStyle w:val="1"/>
        <w:shd w:val="clear" w:color="auto" w:fill="auto"/>
        <w:spacing w:line="276" w:lineRule="auto"/>
        <w:ind w:firstLine="720"/>
        <w:jc w:val="both"/>
      </w:pPr>
      <w:r>
        <w:t>Создание оркестровых коллективов должно быть первоочередной задачей образовательного учреждения. Решение этой задачи возможно лишь при продуманном, пропорциональном планировании контингента школы, а также: наличии квалифицированных педагогических кадров, достаточно развитых материально-технических и других условиях реализации общеразвивающих программ.</w:t>
      </w:r>
    </w:p>
    <w:p w:rsidR="00395B95" w:rsidRDefault="0089530D" w:rsidP="00127075">
      <w:pPr>
        <w:pStyle w:val="1"/>
        <w:shd w:val="clear" w:color="auto" w:fill="auto"/>
        <w:spacing w:line="276" w:lineRule="auto"/>
        <w:ind w:firstLine="720"/>
        <w:jc w:val="both"/>
      </w:pPr>
      <w:r>
        <w:t>Распределение обучающихся по группам для проведения занятий планируется на каждый учебный год.</w:t>
      </w:r>
    </w:p>
    <w:p w:rsidR="00395B95" w:rsidRDefault="0089530D" w:rsidP="00127075">
      <w:pPr>
        <w:pStyle w:val="1"/>
        <w:shd w:val="clear" w:color="auto" w:fill="auto"/>
        <w:spacing w:after="300" w:line="276" w:lineRule="auto"/>
        <w:ind w:firstLine="720"/>
        <w:jc w:val="both"/>
      </w:pPr>
      <w:r>
        <w:t xml:space="preserve">Срок реализации учебного предмета "Оркестровый класс" </w:t>
      </w:r>
      <w:r w:rsidR="0058759C">
        <w:t xml:space="preserve">4 года, </w:t>
      </w:r>
      <w:r w:rsidR="00F60DD1">
        <w:t>с 5 по 8(9) класс</w:t>
      </w:r>
      <w:r>
        <w:t>.</w:t>
      </w:r>
    </w:p>
    <w:p w:rsidR="00395B95" w:rsidRDefault="0089530D">
      <w:pPr>
        <w:pStyle w:val="1"/>
        <w:shd w:val="clear" w:color="auto" w:fill="auto"/>
        <w:ind w:firstLine="0"/>
        <w:jc w:val="center"/>
      </w:pPr>
      <w:r>
        <w:t>Цель и задачи учебного предмета</w:t>
      </w:r>
    </w:p>
    <w:p w:rsidR="00F60DD1" w:rsidRDefault="009F3EC8">
      <w:pPr>
        <w:pStyle w:val="1"/>
        <w:shd w:val="clear" w:color="auto" w:fill="auto"/>
        <w:ind w:firstLine="0"/>
        <w:jc w:val="center"/>
      </w:pPr>
      <w:r>
        <w:t xml:space="preserve"> 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Цель: развитие музыкально-творческих способностей обучающегося, на основе приобретенных им знаний, умений и навыков в области оркестрового исполнительства.</w:t>
      </w:r>
    </w:p>
    <w:p w:rsidR="00395B95" w:rsidRPr="0058759C" w:rsidRDefault="0089530D">
      <w:pPr>
        <w:pStyle w:val="1"/>
        <w:shd w:val="clear" w:color="auto" w:fill="auto"/>
        <w:ind w:firstLine="720"/>
        <w:jc w:val="both"/>
        <w:rPr>
          <w:b/>
        </w:rPr>
      </w:pPr>
      <w:r w:rsidRPr="0058759C">
        <w:rPr>
          <w:b/>
        </w:rPr>
        <w:t>Задачи: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rPr>
          <w:u w:val="single"/>
        </w:rPr>
        <w:t>обучающие</w:t>
      </w:r>
      <w:r>
        <w:t>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Формирование комплекса умений и навыков в области коллективного творчества - оркестрового исполнительства, позволяющего демонстрировать в игре единство исполнительских намерений и реализацию исполнительского замысла;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rPr>
          <w:u w:val="single"/>
        </w:rPr>
        <w:t>развивающие</w:t>
      </w:r>
      <w:r>
        <w:t>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Знание репертуара для оркестра (музыкальных произведений, созданных для различных камерно-инструментальных составов) из произведений отечественных и зарубежных композиторов, способствующего формированию способности к коллективному творческому исполнительству;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Знание основных направлений камерно-ансамблевой музыки - эпохи барокко, в том числе сочинений И.С. Баха, венской классики, романтизма, русской музыки </w:t>
      </w:r>
      <w:r>
        <w:rPr>
          <w:lang w:val="en-US" w:eastAsia="en-US" w:bidi="en-US"/>
        </w:rPr>
        <w:t>XIX</w:t>
      </w:r>
      <w:r w:rsidRPr="00127075">
        <w:rPr>
          <w:lang w:eastAsia="en-US" w:bidi="en-US"/>
        </w:rPr>
        <w:t xml:space="preserve"> </w:t>
      </w:r>
      <w:r>
        <w:t xml:space="preserve">века, отечественной и зарубежной музыки </w:t>
      </w:r>
      <w:r>
        <w:rPr>
          <w:lang w:val="en-US" w:eastAsia="en-US" w:bidi="en-US"/>
        </w:rPr>
        <w:t>XX</w:t>
      </w:r>
      <w:r w:rsidRPr="00127075">
        <w:rPr>
          <w:lang w:eastAsia="en-US" w:bidi="en-US"/>
        </w:rPr>
        <w:t xml:space="preserve"> </w:t>
      </w:r>
      <w:r>
        <w:t>века;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rPr>
          <w:u w:val="single"/>
        </w:rPr>
        <w:t>воспитательные</w:t>
      </w:r>
      <w:r>
        <w:t>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Воспитание навыков по решению </w:t>
      </w:r>
      <w:proofErr w:type="gramStart"/>
      <w:r>
        <w:t>музыкальных-исполнительских</w:t>
      </w:r>
      <w:proofErr w:type="gramEnd"/>
      <w:r>
        <w:t xml:space="preserve"> задач оркестрового исполнительства, обусловленные содержанием и особенностями формы, жанра и стиля музыкального произведения.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Учебный предмет "Оркестровый класс" неразрывно связан с уче</w:t>
      </w:r>
      <w:r w:rsidR="0058759C">
        <w:t>бным предметом "Специальность".</w:t>
      </w:r>
    </w:p>
    <w:p w:rsidR="00395B95" w:rsidRDefault="0089530D">
      <w:pPr>
        <w:pStyle w:val="1"/>
        <w:shd w:val="clear" w:color="auto" w:fill="auto"/>
        <w:ind w:left="720" w:firstLine="0"/>
      </w:pPr>
      <w:r>
        <w:t xml:space="preserve">Выбор методов </w:t>
      </w:r>
      <w:proofErr w:type="gramStart"/>
      <w:r>
        <w:t>обучения по предмету</w:t>
      </w:r>
      <w:proofErr w:type="gramEnd"/>
      <w:r>
        <w:t xml:space="preserve"> "Оркестровый класс" зависит от: возраста обучающихся;</w:t>
      </w:r>
    </w:p>
    <w:p w:rsidR="00395B95" w:rsidRDefault="0089530D">
      <w:pPr>
        <w:pStyle w:val="1"/>
        <w:shd w:val="clear" w:color="auto" w:fill="auto"/>
        <w:ind w:firstLine="720"/>
      </w:pPr>
      <w:r>
        <w:lastRenderedPageBreak/>
        <w:t>их индивидуальных способностей;</w:t>
      </w:r>
    </w:p>
    <w:p w:rsidR="00395B95" w:rsidRDefault="0089530D">
      <w:pPr>
        <w:pStyle w:val="1"/>
        <w:shd w:val="clear" w:color="auto" w:fill="auto"/>
        <w:ind w:firstLine="720"/>
      </w:pPr>
      <w:r>
        <w:t>от состава оркестра;</w:t>
      </w:r>
    </w:p>
    <w:p w:rsidR="00395B95" w:rsidRDefault="0089530D">
      <w:pPr>
        <w:pStyle w:val="1"/>
        <w:shd w:val="clear" w:color="auto" w:fill="auto"/>
        <w:ind w:firstLine="720"/>
      </w:pPr>
      <w:r>
        <w:t>от количества участников оркестра.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словесный (рассказ, объяснение);</w:t>
      </w:r>
    </w:p>
    <w:p w:rsidR="00395B95" w:rsidRDefault="0089530D">
      <w:pPr>
        <w:pStyle w:val="1"/>
        <w:shd w:val="clear" w:color="auto" w:fill="auto"/>
        <w:ind w:firstLine="720"/>
      </w:pPr>
      <w:r>
        <w:t>метод показа;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частично - </w:t>
      </w:r>
      <w:proofErr w:type="gramStart"/>
      <w:r>
        <w:t>поисковый</w:t>
      </w:r>
      <w:proofErr w:type="gramEnd"/>
      <w:r>
        <w:t xml:space="preserve"> (ученики участвуют в поисках решения поставленной задачи).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Предложенные методы работы с оркестром в рамках общеразвивающей образовательной программы являются наиболее продуктивными при реализации поставленных целей и зада учебного предмета и основаны на проверенных методиках и сложившихся традициях.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Материально - техническая база образовательного учреждения должна соответствовать санитарным и противопожарным нормам, нормам охраны труда. Учебные аудитории для занятий должны быть обеспечены нотными пультами, стульями.</w:t>
      </w:r>
    </w:p>
    <w:p w:rsidR="00395B95" w:rsidRDefault="0089530D" w:rsidP="0058759C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>
        <w:t>В образовательном учреждении должны быть созданы условия для содержания инструментов, своевременного обслуживания и ремонта.</w:t>
      </w:r>
      <w:r w:rsidR="0058759C">
        <w:t xml:space="preserve">  </w:t>
      </w:r>
      <w:r>
        <w:rPr>
          <w:sz w:val="28"/>
          <w:szCs w:val="28"/>
        </w:rPr>
        <w:t>Структура и содержание учебного предмета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За время обучения в классе оркестра у обучающихся должен быть сформирован комплекс умений и навыков, необходимых </w:t>
      </w:r>
      <w:proofErr w:type="gramStart"/>
      <w:r>
        <w:t>для</w:t>
      </w:r>
      <w:proofErr w:type="gramEnd"/>
      <w:r>
        <w:t xml:space="preserve"> совместного </w:t>
      </w:r>
      <w:proofErr w:type="spellStart"/>
      <w:r>
        <w:t>музицирования</w:t>
      </w:r>
      <w:proofErr w:type="spellEnd"/>
      <w:r>
        <w:t>, а именно: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исполнение партии в оркестре в соответствии с замыслом композитора и требованиями дирижера;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чтение нот с листа;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понимание музыки, исполняемой оркестром в целом и отдельными группами;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умение слышать тему, подголоски, сопровождение;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умение грамотно проанализировать исполняемое произведение.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Знания и умения, полученные </w:t>
      </w:r>
      <w:proofErr w:type="gramStart"/>
      <w:r>
        <w:t>обучающимися</w:t>
      </w:r>
      <w:proofErr w:type="gramEnd"/>
      <w:r>
        <w:t xml:space="preserve"> в классе оркестра, необходимы выпускникам впоследствии для участия в различных непрофессиональных творческих музыкальных коллективах, а также для дальнейших занятий профессиональных учебных заведений.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Сведения о затратах учебного времени на предмет "Оркестровый класс", на аудиторные занятия и самостоятельную подготовку обучающихся отражены в учебном плане.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Виды внеаудиторной работы: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выполнение домашнего задания;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подготовка к концертным выступлениям;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посещение учреждений культуры (филармоний, театров, концертных залов и др.);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участие обучающихся в концертах, творческих мероприятиях и культурно - просветительской деятельности образовательного учреждения и др.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Учебный материал распределяется по годам обучения - классам. Каждый класс имеет свои дидактические </w:t>
      </w:r>
      <w:proofErr w:type="gramStart"/>
      <w:r>
        <w:t>задачи</w:t>
      </w:r>
      <w:proofErr w:type="gramEnd"/>
      <w:r>
        <w:t xml:space="preserve"> и объем времени, предусмотренный для освоения учебного материала.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Курс данной программы предполагает работу по следующим направлениям: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1. Синхронность при взятии звука. Понимание дирижерского жеста. Синхронность в затактах, в филировке последнего звука. Одновременный перенос смычка. Приёмы синхронности при игре щипком (пиццикато).</w:t>
      </w:r>
    </w:p>
    <w:p w:rsidR="00395B95" w:rsidRDefault="0089530D">
      <w:pPr>
        <w:pStyle w:val="1"/>
        <w:numPr>
          <w:ilvl w:val="0"/>
          <w:numId w:val="4"/>
        </w:numPr>
        <w:shd w:val="clear" w:color="auto" w:fill="auto"/>
        <w:tabs>
          <w:tab w:val="left" w:pos="1122"/>
        </w:tabs>
        <w:ind w:firstLine="720"/>
        <w:jc w:val="both"/>
      </w:pPr>
      <w:r>
        <w:lastRenderedPageBreak/>
        <w:t>Динамика звучания в оркестре. Выработка умения единого пиано, пианиссимо. Работа над акцентом. Крещендо и диминуэндо, одинаковое распределение смычка. Работа над различными нюансами.</w:t>
      </w:r>
    </w:p>
    <w:p w:rsidR="00395B95" w:rsidRDefault="0089530D">
      <w:pPr>
        <w:pStyle w:val="1"/>
        <w:numPr>
          <w:ilvl w:val="0"/>
          <w:numId w:val="4"/>
        </w:numPr>
        <w:shd w:val="clear" w:color="auto" w:fill="auto"/>
        <w:tabs>
          <w:tab w:val="left" w:pos="1122"/>
        </w:tabs>
        <w:ind w:firstLine="720"/>
        <w:jc w:val="both"/>
      </w:pPr>
      <w:r>
        <w:t xml:space="preserve">Работа над штрихами. Выработка одинакового исполнения штрихов </w:t>
      </w:r>
      <w:proofErr w:type="spellStart"/>
      <w:r>
        <w:t>деташе</w:t>
      </w:r>
      <w:proofErr w:type="spellEnd"/>
      <w:r>
        <w:t xml:space="preserve">, стаккато, </w:t>
      </w:r>
      <w:proofErr w:type="spellStart"/>
      <w:r>
        <w:t>мартле</w:t>
      </w:r>
      <w:proofErr w:type="spellEnd"/>
      <w:r>
        <w:t xml:space="preserve">, легато, </w:t>
      </w:r>
      <w:proofErr w:type="spellStart"/>
      <w:r>
        <w:t>сотийе</w:t>
      </w:r>
      <w:proofErr w:type="spellEnd"/>
      <w:r>
        <w:t xml:space="preserve">, </w:t>
      </w:r>
      <w:proofErr w:type="spellStart"/>
      <w:r>
        <w:t>спиккато</w:t>
      </w:r>
      <w:proofErr w:type="spellEnd"/>
      <w:r>
        <w:t>, комбинированные штрихи, пунктирный штрих. Распределение смычка в штрихе при разных нюансах.</w:t>
      </w:r>
    </w:p>
    <w:p w:rsidR="00395B95" w:rsidRDefault="0089530D">
      <w:pPr>
        <w:pStyle w:val="1"/>
        <w:numPr>
          <w:ilvl w:val="0"/>
          <w:numId w:val="4"/>
        </w:numPr>
        <w:shd w:val="clear" w:color="auto" w:fill="auto"/>
        <w:tabs>
          <w:tab w:val="left" w:pos="1122"/>
        </w:tabs>
        <w:ind w:firstLine="720"/>
        <w:jc w:val="both"/>
      </w:pPr>
      <w:r>
        <w:t>Чувство размера в коллективной игре. Сильные доли в различных размерах, распределение смычка, сила звука. Смешанные размеры, удержание единого метроритма. Работа над единой ритмической структурой при разной нюансировке.</w:t>
      </w:r>
    </w:p>
    <w:p w:rsidR="00395B95" w:rsidRDefault="0089530D">
      <w:pPr>
        <w:pStyle w:val="1"/>
        <w:numPr>
          <w:ilvl w:val="0"/>
          <w:numId w:val="4"/>
        </w:numPr>
        <w:shd w:val="clear" w:color="auto" w:fill="auto"/>
        <w:tabs>
          <w:tab w:val="left" w:pos="1122"/>
        </w:tabs>
        <w:ind w:firstLine="720"/>
        <w:jc w:val="both"/>
      </w:pPr>
      <w:r>
        <w:t xml:space="preserve">Интонация в оркестре. Выстраивание унисонов, работа с интервалами. Звучание аккорда при </w:t>
      </w:r>
      <w:proofErr w:type="spellStart"/>
      <w:r>
        <w:t>разнотембровом</w:t>
      </w:r>
      <w:proofErr w:type="spellEnd"/>
      <w:r>
        <w:t xml:space="preserve"> составе. Разрешение диссонирующих интервалов. Развитие гармонического слуха.</w:t>
      </w:r>
    </w:p>
    <w:p w:rsidR="00395B95" w:rsidRDefault="0089530D">
      <w:pPr>
        <w:pStyle w:val="1"/>
        <w:numPr>
          <w:ilvl w:val="0"/>
          <w:numId w:val="4"/>
        </w:numPr>
        <w:shd w:val="clear" w:color="auto" w:fill="auto"/>
        <w:tabs>
          <w:tab w:val="left" w:pos="1122"/>
        </w:tabs>
        <w:ind w:firstLine="720"/>
        <w:jc w:val="both"/>
      </w:pPr>
      <w:r>
        <w:t>Вибрация, иные средства выразительности. Применение разной вибрации для разнохарактерных произведений.</w:t>
      </w:r>
    </w:p>
    <w:p w:rsidR="00395B95" w:rsidRDefault="0089530D">
      <w:pPr>
        <w:pStyle w:val="1"/>
        <w:numPr>
          <w:ilvl w:val="0"/>
          <w:numId w:val="4"/>
        </w:numPr>
        <w:shd w:val="clear" w:color="auto" w:fill="auto"/>
        <w:tabs>
          <w:tab w:val="left" w:pos="411"/>
        </w:tabs>
        <w:ind w:firstLine="720"/>
        <w:jc w:val="both"/>
      </w:pPr>
      <w:r>
        <w:t xml:space="preserve">Работа с флажолетами. Применение "шумовых" эффектов (хлопки пальцами по деке, удары смычком по деке, удары тростью по струнам и </w:t>
      </w:r>
      <w:proofErr w:type="spellStart"/>
      <w:r>
        <w:t>тд</w:t>
      </w:r>
      <w:proofErr w:type="spellEnd"/>
      <w:r>
        <w:t>.)</w:t>
      </w:r>
    </w:p>
    <w:p w:rsidR="00395B95" w:rsidRDefault="0089530D">
      <w:pPr>
        <w:pStyle w:val="1"/>
        <w:numPr>
          <w:ilvl w:val="0"/>
          <w:numId w:val="4"/>
        </w:numPr>
        <w:shd w:val="clear" w:color="auto" w:fill="auto"/>
        <w:tabs>
          <w:tab w:val="left" w:pos="1122"/>
        </w:tabs>
        <w:ind w:firstLine="720"/>
        <w:jc w:val="both"/>
      </w:pPr>
      <w:r>
        <w:t>Аппликатура. Понимание целесообразности единой аппликатуры. Переходы в позиции. Одновременная смена струн.</w:t>
      </w:r>
    </w:p>
    <w:p w:rsidR="00395B95" w:rsidRDefault="0089530D">
      <w:pPr>
        <w:pStyle w:val="1"/>
        <w:numPr>
          <w:ilvl w:val="0"/>
          <w:numId w:val="4"/>
        </w:numPr>
        <w:shd w:val="clear" w:color="auto" w:fill="auto"/>
        <w:tabs>
          <w:tab w:val="left" w:pos="1131"/>
        </w:tabs>
        <w:ind w:firstLine="720"/>
        <w:jc w:val="both"/>
      </w:pPr>
      <w:r>
        <w:t>Партии разной значимости.</w:t>
      </w:r>
    </w:p>
    <w:p w:rsidR="00395B95" w:rsidRDefault="0089530D" w:rsidP="0058759C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>
        <w:t xml:space="preserve">Аккомпанирующие партии, выработка умения слушать и подчиняться солисту. Передача голоса, мелодической линии от партии к партии. Нюансировка при </w:t>
      </w:r>
      <w:proofErr w:type="spellStart"/>
      <w:r>
        <w:t>неравнозначимых</w:t>
      </w:r>
      <w:proofErr w:type="spellEnd"/>
      <w:r>
        <w:t xml:space="preserve"> партиях.</w:t>
      </w:r>
      <w:r w:rsidR="0058759C">
        <w:t xml:space="preserve"> </w:t>
      </w:r>
      <w:r>
        <w:rPr>
          <w:sz w:val="28"/>
          <w:szCs w:val="28"/>
        </w:rPr>
        <w:t xml:space="preserve">Требования к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395B95" w:rsidRDefault="0089530D">
      <w:pPr>
        <w:pStyle w:val="1"/>
        <w:shd w:val="clear" w:color="auto" w:fill="auto"/>
        <w:ind w:firstLine="720"/>
        <w:jc w:val="both"/>
      </w:pPr>
      <w:r>
        <w:t>В течение учебного года планируется ряд творческих показов: открытые репетиции для родителей и преподавателей, отчетные концерты, мероприятия по пропаганде музыкальных знаний (концерты-лекции в общеобразовательных школах, в досуговых учреждениях, домах детского творчества и пр.), участие в смотрах-конкурсах, фестивалях, концертно-массовых мероприятиях.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В оркестре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сформированный комплекс умений и навыков в области коллективного исполнительства, позволяющий демонстрировать в оркестровой игре единство исполнительских намерений и реализацию исполнительского замысла;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навыки по решению музыкально-исполнительских задач оркестрового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В качестве основной формы промежуточной аттестации - зачета - рассматривается выступление оркестра.</w:t>
      </w:r>
    </w:p>
    <w:p w:rsidR="00395B95" w:rsidRDefault="0089530D">
      <w:pPr>
        <w:pStyle w:val="1"/>
        <w:shd w:val="clear" w:color="auto" w:fill="auto"/>
        <w:ind w:firstLine="720"/>
        <w:jc w:val="both"/>
        <w:sectPr w:rsidR="00395B95">
          <w:pgSz w:w="11900" w:h="16840"/>
          <w:pgMar w:top="898" w:right="515" w:bottom="898" w:left="1093" w:header="0" w:footer="3" w:gutter="0"/>
          <w:cols w:space="720"/>
          <w:noEndnote/>
          <w:docGrid w:linePitch="360"/>
        </w:sectPr>
      </w:pPr>
      <w:r>
        <w:t xml:space="preserve">В течение года нужно пройти 4-6 разнохарактерных произведений, которые рекомендуется исполнять в концертах различного уровня и для разной </w:t>
      </w:r>
      <w:proofErr w:type="spellStart"/>
      <w:r>
        <w:t>слушательской</w:t>
      </w:r>
      <w:proofErr w:type="spellEnd"/>
      <w:r>
        <w:t xml:space="preserve"> аудитории.</w:t>
      </w:r>
    </w:p>
    <w:p w:rsidR="00395B95" w:rsidRDefault="0089530D">
      <w:pPr>
        <w:pStyle w:val="1"/>
        <w:numPr>
          <w:ilvl w:val="0"/>
          <w:numId w:val="3"/>
        </w:numPr>
        <w:shd w:val="clear" w:color="auto" w:fill="auto"/>
        <w:tabs>
          <w:tab w:val="left" w:pos="3041"/>
        </w:tabs>
        <w:spacing w:after="320" w:line="240" w:lineRule="auto"/>
        <w:ind w:left="246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Формы и методы контроля, система оценок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В качестве средств текущего контроля успеваемости могут использоваться концерты, прослушивания, контрольные уроки. Текущий контроль успеваемости </w:t>
      </w:r>
      <w:proofErr w:type="gramStart"/>
      <w:r>
        <w:t>обучающихся</w:t>
      </w:r>
      <w:proofErr w:type="gramEnd"/>
      <w:r>
        <w:t xml:space="preserve"> проводится в счет аудиторного времени, предусмотренного на учебный предмет.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Промежуточная аттестация проводится в форме контрольных уроков, зачетов в составе оркестра. Контрольные уроки, зачеты могут проходить в виде исполнения концертных программ.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Итоговой аттестацией по ансамблю считается выступление на отчетном концерте учреждения.</w:t>
      </w:r>
    </w:p>
    <w:p w:rsidR="00395B95" w:rsidRDefault="0089530D">
      <w:pPr>
        <w:pStyle w:val="1"/>
        <w:shd w:val="clear" w:color="auto" w:fill="auto"/>
        <w:ind w:left="720" w:firstLine="0"/>
        <w:jc w:val="both"/>
      </w:pPr>
      <w:r>
        <w:t>При проведении промежуточной аттестации необходимо учитывать: результаты текущего контроля успеваемости;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творческие достижения ученика за учебный год.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Фонды оценочных сре</w:t>
      </w:r>
      <w:proofErr w:type="gramStart"/>
      <w:r>
        <w:t>дств пр</w:t>
      </w:r>
      <w:proofErr w:type="gramEnd"/>
      <w:r>
        <w:t>изваны обеспечить оценку качества приобретенных выпускниками знаний, умений и навыков, а также степень готовности обучающихся выпускного класса к возможному продолжению профессионального образования в области музыкального искусства.</w:t>
      </w:r>
    </w:p>
    <w:p w:rsidR="00395B95" w:rsidRDefault="0089530D">
      <w:pPr>
        <w:pStyle w:val="1"/>
        <w:shd w:val="clear" w:color="auto" w:fill="auto"/>
        <w:ind w:firstLine="720"/>
        <w:jc w:val="both"/>
      </w:pPr>
      <w:proofErr w:type="gramStart"/>
      <w: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исторического кругозора.</w:t>
      </w:r>
      <w:proofErr w:type="gramEnd"/>
    </w:p>
    <w:p w:rsidR="00395B95" w:rsidRDefault="0089530D">
      <w:pPr>
        <w:pStyle w:val="1"/>
        <w:shd w:val="clear" w:color="auto" w:fill="auto"/>
        <w:ind w:firstLine="720"/>
        <w:jc w:val="both"/>
      </w:pPr>
      <w:r>
        <w:t>Результатами обучения также являются: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знание творческих биографий зарубежных и отечественных композиторов согласно программным требованиям;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умение в устной и письменной форме излагать свои мысли о творчестве композиторов;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умение определять на слух фрагменты того или иного изученного музыкального произведения;</w:t>
      </w:r>
    </w:p>
    <w:p w:rsidR="00395B95" w:rsidRDefault="0089530D" w:rsidP="0058759C">
      <w:pPr>
        <w:pStyle w:val="1"/>
        <w:shd w:val="clear" w:color="auto" w:fill="auto"/>
        <w:ind w:firstLine="720"/>
        <w:jc w:val="both"/>
        <w:rPr>
          <w:sz w:val="28"/>
          <w:szCs w:val="28"/>
        </w:rPr>
      </w:pPr>
      <w: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  <w:r w:rsidR="0058759C">
        <w:t xml:space="preserve"> </w:t>
      </w:r>
      <w:r>
        <w:rPr>
          <w:sz w:val="28"/>
          <w:szCs w:val="28"/>
        </w:rPr>
        <w:t>Методическое обеспечение учебного процесса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Работа руководителя оркестрового класса распределяется по следующим этапам: изучение произведений по партитуре и подготовка к работе с оркестром (в частности, подготовка партий), проведение учебных занятий по группам, сводных занятий, а также репетиций и концертов.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Работа оркестрового класса в течение учебного года ведется по заранее намеченному плану. В плане указывается репертуар для изучения на текущий год, определяется примерное количество выступлений оркестра. При этом учитываются возможности учеников, подготовленность к занятиям в оркестре обучающихся разных классов. Неоправданное завышение программы препятствует прочному усвоению учащимися навыков оркестровой игры, ведет к перегрузке и снижает интерес к занятиям. В репертуар оркестрового класса необходимо включать произведения русской, советской и зарубежной </w:t>
      </w:r>
      <w:r>
        <w:lastRenderedPageBreak/>
        <w:t>музыкальной литературы различных жанров и форм. Большое воспитательное значение имеет работа над полифонией (обработка народных песен, оригинальные сочинения полифонического склада).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В национальных республиках необходимо большее внимание уделять пополнению репертуара из произведений народной музыки и национальных композиторов.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Репертуарный список включает в себя следующие разделы: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1. произведения для народного оркестра;</w:t>
      </w:r>
    </w:p>
    <w:p w:rsidR="00395B95" w:rsidRDefault="0089530D">
      <w:pPr>
        <w:pStyle w:val="1"/>
        <w:numPr>
          <w:ilvl w:val="0"/>
          <w:numId w:val="5"/>
        </w:numPr>
        <w:shd w:val="clear" w:color="auto" w:fill="auto"/>
        <w:tabs>
          <w:tab w:val="left" w:pos="1083"/>
        </w:tabs>
        <w:ind w:firstLine="720"/>
        <w:jc w:val="both"/>
      </w:pPr>
      <w:r>
        <w:t>произведения для струнного оркестра с духовыми инструментами;</w:t>
      </w:r>
    </w:p>
    <w:p w:rsidR="00395B95" w:rsidRDefault="0089530D">
      <w:pPr>
        <w:pStyle w:val="1"/>
        <w:numPr>
          <w:ilvl w:val="0"/>
          <w:numId w:val="5"/>
        </w:numPr>
        <w:shd w:val="clear" w:color="auto" w:fill="auto"/>
        <w:tabs>
          <w:tab w:val="left" w:pos="1083"/>
        </w:tabs>
        <w:ind w:firstLine="720"/>
        <w:jc w:val="both"/>
      </w:pPr>
      <w:r>
        <w:t>произведения для солиста в сопровождении народного оркестра;</w:t>
      </w:r>
    </w:p>
    <w:p w:rsidR="00395B95" w:rsidRDefault="0089530D">
      <w:pPr>
        <w:pStyle w:val="1"/>
        <w:numPr>
          <w:ilvl w:val="0"/>
          <w:numId w:val="5"/>
        </w:numPr>
        <w:shd w:val="clear" w:color="auto" w:fill="auto"/>
        <w:tabs>
          <w:tab w:val="left" w:pos="1083"/>
        </w:tabs>
        <w:ind w:firstLine="720"/>
        <w:jc w:val="both"/>
      </w:pPr>
      <w:r>
        <w:t>музыкальные спектакли, инсценировки, постановки.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>Репертуарный список не является исчерпывающим. Руководитель оркестрового класса может по своему усмотрению пополнять его новыми, вновь издаваемыми сочинениями, соответствующими музыкально-исполнительским возможностям обучающихся, обрабатывать и делать переложения произведений для того состава оркестра, который имеется в школе.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Целесообразно участие в детском оркестре педагогов оркестрового отдела - это способствует более успешной работе. Пример совместного </w:t>
      </w:r>
      <w:proofErr w:type="spellStart"/>
      <w:r>
        <w:t>музицирования</w:t>
      </w:r>
      <w:proofErr w:type="spellEnd"/>
      <w:r>
        <w:t xml:space="preserve"> педагогов и учащихся поднимает уровень исполнительства, ведет к лучшему взаимопониманию педагогов и учеников.</w:t>
      </w:r>
    </w:p>
    <w:p w:rsidR="00395B95" w:rsidRDefault="0089530D">
      <w:pPr>
        <w:pStyle w:val="1"/>
        <w:shd w:val="clear" w:color="auto" w:fill="auto"/>
        <w:ind w:firstLine="720"/>
        <w:jc w:val="both"/>
      </w:pPr>
      <w:r>
        <w:t xml:space="preserve">В школьном оркестре желательно участие пианиста-концертмейстера, особенно в тех оркестрах, где отсутствует контрабасовая группа. Фортепиано уплотняет звучность оркестра, создает интонационно чистую основу произведения, помогая обучающимся в овладении интонацией. По усмотрению педагога могут использоваться клавишные электронные инструменты. В зависимости от качества инструмента им можно заменять группу </w:t>
      </w:r>
      <w:proofErr w:type="gramStart"/>
      <w:r>
        <w:t>духовых</w:t>
      </w:r>
      <w:proofErr w:type="gramEnd"/>
      <w:r>
        <w:t>, а также дополнять группу струнных для более полного глубокого звучания.</w:t>
      </w:r>
    </w:p>
    <w:p w:rsidR="00395B95" w:rsidRDefault="0089530D">
      <w:pPr>
        <w:pStyle w:val="1"/>
        <w:shd w:val="clear" w:color="auto" w:fill="auto"/>
        <w:spacing w:after="320"/>
        <w:ind w:firstLine="720"/>
        <w:jc w:val="both"/>
      </w:pPr>
      <w:r>
        <w:t>В течение года руководитель оркестрового класса должен подготовить с коллективом 4-6 разнохарактерных произведений, которые рекомендуется исполнять в различных концертах. В целях более продуктивной работы и подготовки большего количества произведений целесообразна организация разучивания оркестровых партий с помощью педагогов оркестрового отдела.</w:t>
      </w:r>
    </w:p>
    <w:p w:rsidR="00395B95" w:rsidRDefault="0089530D">
      <w:pPr>
        <w:pStyle w:val="1"/>
        <w:shd w:val="clear" w:color="auto" w:fill="auto"/>
        <w:spacing w:after="320"/>
        <w:ind w:firstLine="0"/>
        <w:jc w:val="center"/>
      </w:pPr>
      <w:r>
        <w:t xml:space="preserve">Рекомендации по организации самостоятельной работы </w:t>
      </w:r>
      <w:proofErr w:type="gramStart"/>
      <w:r>
        <w:t>обучающихся</w:t>
      </w:r>
      <w:proofErr w:type="gramEnd"/>
    </w:p>
    <w:p w:rsidR="00395B95" w:rsidRDefault="0089530D">
      <w:pPr>
        <w:pStyle w:val="1"/>
        <w:shd w:val="clear" w:color="auto" w:fill="auto"/>
        <w:ind w:firstLine="720"/>
        <w:jc w:val="both"/>
        <w:sectPr w:rsidR="00395B95">
          <w:pgSz w:w="11900" w:h="16840"/>
          <w:pgMar w:top="898" w:right="512" w:bottom="759" w:left="1092" w:header="0" w:footer="3" w:gutter="0"/>
          <w:cols w:space="720"/>
          <w:noEndnote/>
          <w:docGrid w:linePitch="360"/>
        </w:sectPr>
      </w:pPr>
      <w:r>
        <w:t xml:space="preserve">Обучающийся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ансамблю обсуждали друг с другом свои творческие намерения, </w:t>
      </w:r>
      <w:proofErr w:type="gramStart"/>
      <w:r>
        <w:t>согласовывая их друг с</w:t>
      </w:r>
      <w:proofErr w:type="gramEnd"/>
      <w:r>
        <w:t xml:space="preserve">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</w:t>
      </w:r>
    </w:p>
    <w:p w:rsidR="00395B95" w:rsidRDefault="0089530D">
      <w:pPr>
        <w:pStyle w:val="1"/>
        <w:numPr>
          <w:ilvl w:val="0"/>
          <w:numId w:val="3"/>
        </w:numPr>
        <w:shd w:val="clear" w:color="auto" w:fill="auto"/>
        <w:tabs>
          <w:tab w:val="left" w:pos="584"/>
        </w:tabs>
        <w:spacing w:after="32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учебной и методической литературы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r>
        <w:t xml:space="preserve">Ансамбли юных скрипачей. </w:t>
      </w:r>
      <w:proofErr w:type="spellStart"/>
      <w:r>
        <w:t>Вып</w:t>
      </w:r>
      <w:proofErr w:type="spellEnd"/>
      <w:r>
        <w:t>. 4-8.- М., 1979, 1981, 1985, 1987, 1988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r>
        <w:t>Волшебная свирель: Детские и юношеские хоры в сопровождении ансамбля скрипок</w:t>
      </w:r>
      <w:proofErr w:type="gramStart"/>
      <w:r>
        <w:t xml:space="preserve"> / Р</w:t>
      </w:r>
      <w:proofErr w:type="gramEnd"/>
      <w:r>
        <w:t>ед. В. Попов,— М., 1978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r>
        <w:t>Восемь (8) пьес в легкой обработке для струнного оркестра</w:t>
      </w:r>
      <w:proofErr w:type="gramStart"/>
      <w:r>
        <w:t xml:space="preserve"> / Р</w:t>
      </w:r>
      <w:proofErr w:type="gramEnd"/>
      <w:r>
        <w:t xml:space="preserve">ед. С. </w:t>
      </w:r>
      <w:proofErr w:type="spellStart"/>
      <w:r>
        <w:t>Асламазяна</w:t>
      </w:r>
      <w:proofErr w:type="spellEnd"/>
      <w:r>
        <w:t>, - М., 1946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r>
        <w:t>Габуния Н. Элегия: для камерного оркестра.- Тбилиси, 1981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r>
        <w:t>Гендель Г. Увертюра к опере "</w:t>
      </w:r>
      <w:proofErr w:type="spellStart"/>
      <w:r>
        <w:t>Родриго</w:t>
      </w:r>
      <w:proofErr w:type="spellEnd"/>
      <w:r>
        <w:t>": Для камерного оркестра</w:t>
      </w:r>
      <w:proofErr w:type="gramStart"/>
      <w:r>
        <w:t xml:space="preserve"> / П</w:t>
      </w:r>
      <w:proofErr w:type="gramEnd"/>
      <w:r>
        <w:t xml:space="preserve">од ред. А. </w:t>
      </w:r>
      <w:proofErr w:type="spellStart"/>
      <w:r>
        <w:t>Готлиба</w:t>
      </w:r>
      <w:proofErr w:type="spellEnd"/>
      <w:r>
        <w:t xml:space="preserve"> и Г. </w:t>
      </w:r>
      <w:proofErr w:type="spellStart"/>
      <w:r>
        <w:t>Талаляна</w:t>
      </w:r>
      <w:proofErr w:type="spellEnd"/>
      <w:r>
        <w:t>. - М., 1961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r>
        <w:t>Глинка М. И. Отрывки из опер "Руслан и Людмила" и "Иван Сусанин" / Переложение Н. А. Римского-Корсакова для струнного оркестра. - М.,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proofErr w:type="spellStart"/>
      <w:r>
        <w:t>Глодяну</w:t>
      </w:r>
      <w:proofErr w:type="spellEnd"/>
      <w:r>
        <w:t xml:space="preserve"> Л. Сюита для камерного оркестра и детского хора.- М., 1971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r>
        <w:t xml:space="preserve">Григ Э. Сюиты №№ 1 и 2 из музыки к драме Ибсена "Пер </w:t>
      </w:r>
      <w:proofErr w:type="spellStart"/>
      <w:r>
        <w:t>Гюнт</w:t>
      </w:r>
      <w:proofErr w:type="spellEnd"/>
      <w:r>
        <w:t xml:space="preserve">".- М., 1980 Девять пьес / Переложения для детского струнного оркестра Д. </w:t>
      </w:r>
      <w:proofErr w:type="spellStart"/>
      <w:r>
        <w:t>Лепилова</w:t>
      </w:r>
      <w:proofErr w:type="spellEnd"/>
      <w:r>
        <w:t xml:space="preserve">.-М., 1951 </w:t>
      </w:r>
      <w:proofErr w:type="spellStart"/>
      <w:r>
        <w:t>Калнынь</w:t>
      </w:r>
      <w:proofErr w:type="spellEnd"/>
      <w:r>
        <w:t xml:space="preserve"> А. 10 латышских народных песен для симфонического оркестра</w:t>
      </w:r>
      <w:proofErr w:type="gramStart"/>
      <w:r>
        <w:t>.-</w:t>
      </w:r>
      <w:proofErr w:type="gramEnd"/>
      <w:r>
        <w:t>Л., 1980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proofErr w:type="spellStart"/>
      <w:r>
        <w:t>Кангро</w:t>
      </w:r>
      <w:proofErr w:type="spellEnd"/>
      <w:r>
        <w:t xml:space="preserve"> </w:t>
      </w:r>
      <w:proofErr w:type="spellStart"/>
      <w:r>
        <w:t>Раймо</w:t>
      </w:r>
      <w:proofErr w:type="spellEnd"/>
      <w:r>
        <w:t>. Простая симфония для камерного оркестра. - Л., 1982</w:t>
      </w:r>
    </w:p>
    <w:p w:rsidR="00395B95" w:rsidRDefault="0089530D">
      <w:pPr>
        <w:pStyle w:val="1"/>
        <w:shd w:val="clear" w:color="auto" w:fill="auto"/>
        <w:spacing w:line="257" w:lineRule="auto"/>
        <w:ind w:firstLine="0"/>
      </w:pPr>
      <w:proofErr w:type="spellStart"/>
      <w:r>
        <w:t>Кленицкис</w:t>
      </w:r>
      <w:proofErr w:type="spellEnd"/>
      <w:r>
        <w:t xml:space="preserve"> А. Летний день: Сюита для детского хора и симфонического оркестра. - Л.-М., 1965</w:t>
      </w:r>
    </w:p>
    <w:sectPr w:rsidR="00395B95">
      <w:pgSz w:w="11900" w:h="16840"/>
      <w:pgMar w:top="898" w:right="515" w:bottom="898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5C" w:rsidRDefault="00505E5C">
      <w:r>
        <w:separator/>
      </w:r>
    </w:p>
  </w:endnote>
  <w:endnote w:type="continuationSeparator" w:id="0">
    <w:p w:rsidR="00505E5C" w:rsidRDefault="0050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5C" w:rsidRDefault="00505E5C"/>
  </w:footnote>
  <w:footnote w:type="continuationSeparator" w:id="0">
    <w:p w:rsidR="00505E5C" w:rsidRDefault="00505E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95" w:rsidRDefault="0089530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6C8FDF3" wp14:editId="37C30987">
              <wp:simplePos x="0" y="0"/>
              <wp:positionH relativeFrom="page">
                <wp:posOffset>3875405</wp:posOffset>
              </wp:positionH>
              <wp:positionV relativeFrom="page">
                <wp:posOffset>179070</wp:posOffset>
              </wp:positionV>
              <wp:extent cx="170815" cy="1524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81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5B95" w:rsidRDefault="0089530D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3A6F" w:rsidRPr="00A33A6F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305.15pt;margin-top:14.1pt;width:13.45pt;height:1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" filled="f" stroked="f">
              <v:textbox style="mso-fit-shape-to-text:t" inset="0,0,0,0">
                <w:txbxContent>
                  <w:p w:rsidR="00395B95" w:rsidRDefault="0089530D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3A6F" w:rsidRPr="00A33A6F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95" w:rsidRDefault="00395B9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5656B"/>
    <w:multiLevelType w:val="multilevel"/>
    <w:tmpl w:val="F4E80E8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81D37"/>
    <w:multiLevelType w:val="multilevel"/>
    <w:tmpl w:val="E80A58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54420C"/>
    <w:multiLevelType w:val="multilevel"/>
    <w:tmpl w:val="FEC2045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2B4502"/>
    <w:multiLevelType w:val="multilevel"/>
    <w:tmpl w:val="5406BC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F2209"/>
    <w:multiLevelType w:val="multilevel"/>
    <w:tmpl w:val="DC2C000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95B95"/>
    <w:rsid w:val="00127075"/>
    <w:rsid w:val="00395B95"/>
    <w:rsid w:val="00505E5C"/>
    <w:rsid w:val="0058759C"/>
    <w:rsid w:val="0089530D"/>
    <w:rsid w:val="009F3EC8"/>
    <w:rsid w:val="00A33A6F"/>
    <w:rsid w:val="00F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7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0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270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0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2284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ÐžÑ•ÐºÐµÑ†Ñ‡Ñ•Ð¾Ð²Ñ‰Ð¹ ÐºÐ»Ð°Ñ†Ñ†</vt:lpstr>
    </vt:vector>
  </TitlesOfParts>
  <Company>HP</Company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ÐžÑ•ÐºÐµÑ†Ñ‡Ñ•Ð¾Ð²Ñ‰Ð¹ ÐºÐ»Ð°Ñ†Ñ†</dc:title>
  <dc:creator>ÐŁÐ²Ð³ÐµÐ½Ð¸Ð¹-ÐžÐ»Ñ„Ð³Ð°-Ð¡Ð¾Ñ—Ñ„Ñ‘</dc:creator>
  <cp:lastModifiedBy>User</cp:lastModifiedBy>
  <cp:revision>3</cp:revision>
  <cp:lastPrinted>2021-11-30T08:57:00Z</cp:lastPrinted>
  <dcterms:created xsi:type="dcterms:W3CDTF">2021-05-14T11:17:00Z</dcterms:created>
  <dcterms:modified xsi:type="dcterms:W3CDTF">2021-11-30T08:58:00Z</dcterms:modified>
</cp:coreProperties>
</file>